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E1956" w:rsidR="00D57412" w:rsidP="00B85FB6" w:rsidRDefault="00D57412" w14:paraId="672A6659" w14:textId="77777777">
      <w:pPr>
        <w:jc w:val="right"/>
        <w:rPr>
          <w:rFonts w:ascii="Myriad Pro" w:hAnsi="Myriad Pro" w:cs="Tahoma"/>
          <w:sz w:val="20"/>
          <w:szCs w:val="20"/>
        </w:rPr>
      </w:pPr>
      <w:r w:rsidRPr="003E1956">
        <w:rPr>
          <w:b/>
          <w:color w:val="3366FF"/>
          <w:sz w:val="25"/>
          <w:szCs w:val="25"/>
        </w:rPr>
        <w:tab/>
      </w:r>
      <w:r w:rsidRPr="003E1956">
        <w:rPr>
          <w:rFonts w:ascii="Myriad Pro" w:hAnsi="Myriad Pro"/>
          <w:b/>
          <w:color w:val="3366FF"/>
          <w:sz w:val="20"/>
          <w:szCs w:val="20"/>
        </w:rPr>
        <w:tab/>
      </w:r>
      <w:r w:rsidRPr="003E1956">
        <w:rPr>
          <w:rFonts w:ascii="Myriad Pro" w:hAnsi="Myriad Pro"/>
          <w:b/>
          <w:color w:val="3366FF"/>
          <w:sz w:val="20"/>
          <w:szCs w:val="20"/>
        </w:rPr>
        <w:tab/>
      </w:r>
      <w:r w:rsidRPr="003E1956">
        <w:rPr>
          <w:rFonts w:ascii="Myriad Pro" w:hAnsi="Myriad Pro"/>
          <w:b/>
          <w:color w:val="3366FF"/>
          <w:sz w:val="20"/>
          <w:szCs w:val="20"/>
        </w:rPr>
        <w:tab/>
      </w:r>
      <w:r w:rsidRPr="003E1956">
        <w:rPr>
          <w:rFonts w:ascii="Myriad Pro" w:hAnsi="Myriad Pro"/>
          <w:b/>
          <w:color w:val="3366FF"/>
          <w:sz w:val="20"/>
          <w:szCs w:val="20"/>
        </w:rPr>
        <w:tab/>
      </w:r>
      <w:r w:rsidRPr="003E1956">
        <w:rPr>
          <w:rFonts w:ascii="Myriad Pro" w:hAnsi="Myriad Pro"/>
          <w:b/>
          <w:color w:val="3366FF"/>
          <w:sz w:val="20"/>
          <w:szCs w:val="20"/>
        </w:rPr>
        <w:tab/>
      </w:r>
    </w:p>
    <w:p w:rsidRPr="003E1956" w:rsidR="00C32265" w:rsidP="00921BFC" w:rsidRDefault="00C32265" w14:paraId="0A37501D" w14:textId="77777777">
      <w:pPr>
        <w:rPr>
          <w:rFonts w:ascii="Myriad Pro" w:hAnsi="Myriad Pro"/>
          <w:b/>
          <w:bCs/>
          <w:sz w:val="25"/>
          <w:szCs w:val="25"/>
        </w:rPr>
      </w:pPr>
    </w:p>
    <w:p w:rsidRPr="00E57608" w:rsidR="00921BFC" w:rsidP="1CD784C8" w:rsidRDefault="00921BFC" w14:paraId="6D407FEB" w14:textId="3D4A06CE">
      <w:pPr>
        <w:spacing w:line="259" w:lineRule="auto"/>
        <w:jc w:val="center"/>
      </w:pPr>
      <w:r w:rsidRPr="42D9D2AB" w:rsidR="5EED98C7">
        <w:rPr>
          <w:rFonts w:ascii="Calibri" w:hAnsi="Calibri" w:eastAsia="游明朝" w:cs="Arial" w:asciiTheme="minorAscii" w:hAnsiTheme="minorAscii" w:eastAsiaTheme="minorEastAsia" w:cstheme="minorBidi"/>
          <w:b w:val="1"/>
          <w:bCs w:val="1"/>
          <w:sz w:val="28"/>
          <w:szCs w:val="28"/>
        </w:rPr>
        <w:t>San Jose</w:t>
      </w:r>
      <w:r w:rsidRPr="42D9D2AB" w:rsidR="00921BFC">
        <w:rPr>
          <w:rFonts w:ascii="Calibri" w:hAnsi="Calibri" w:eastAsia="游明朝" w:cs="Arial" w:asciiTheme="minorAscii" w:hAnsiTheme="minorAscii" w:eastAsiaTheme="minorEastAsia" w:cstheme="minorBidi"/>
          <w:b w:val="1"/>
          <w:bCs w:val="1"/>
          <w:sz w:val="28"/>
          <w:szCs w:val="28"/>
        </w:rPr>
        <w:t xml:space="preserve"> </w:t>
      </w:r>
      <w:r w:rsidRPr="42D9D2AB" w:rsidR="133F0213">
        <w:rPr>
          <w:rFonts w:ascii="Calibri" w:hAnsi="Calibri" w:eastAsia="游明朝" w:cs="Arial" w:asciiTheme="minorAscii" w:hAnsiTheme="minorAscii" w:eastAsiaTheme="minorEastAsia" w:cstheme="minorBidi"/>
          <w:b w:val="1"/>
          <w:bCs w:val="1"/>
          <w:sz w:val="28"/>
          <w:szCs w:val="28"/>
        </w:rPr>
        <w:t xml:space="preserve">executive becomes Toastmasters International </w:t>
      </w:r>
      <w:r w:rsidRPr="42D9D2AB" w:rsidR="133F0213">
        <w:rPr>
          <w:rFonts w:ascii="Calibri" w:hAnsi="Calibri" w:eastAsia="游明朝" w:cs="Arial" w:asciiTheme="minorAscii" w:hAnsiTheme="minorAscii" w:eastAsiaTheme="minorEastAsia" w:cstheme="minorBidi"/>
          <w:b w:val="1"/>
          <w:bCs w:val="1"/>
          <w:sz w:val="28"/>
          <w:szCs w:val="28"/>
        </w:rPr>
        <w:t xml:space="preserve">Second Vice President  </w:t>
      </w:r>
    </w:p>
    <w:p w:rsidR="133F0213" w:rsidP="5155BBDB" w:rsidRDefault="133F0213" w14:paraId="27250620" w14:textId="179C909B">
      <w:pPr>
        <w:jc w:val="center"/>
      </w:pPr>
      <w:r w:rsidRPr="5155BBDB" w:rsidR="133F0213">
        <w:rPr>
          <w:rFonts w:ascii="Calibri" w:hAnsi="Calibri" w:eastAsia="游明朝" w:cs="Arial" w:asciiTheme="minorAscii" w:hAnsiTheme="minorAscii" w:eastAsiaTheme="minorEastAsia" w:cstheme="minorBidi"/>
          <w:sz w:val="22"/>
          <w:szCs w:val="22"/>
        </w:rPr>
        <w:t xml:space="preserve">Anwesha Banerjee </w:t>
      </w:r>
      <w:r w:rsidRPr="5155BBDB" w:rsidR="133F0213">
        <w:rPr>
          <w:rFonts w:ascii="Calibri" w:hAnsi="Calibri" w:eastAsia="游明朝" w:cs="Arial" w:asciiTheme="minorAscii" w:hAnsiTheme="minorAscii" w:eastAsiaTheme="minorEastAsia" w:cstheme="minorBidi"/>
          <w:sz w:val="22"/>
          <w:szCs w:val="22"/>
        </w:rPr>
        <w:t>elected to the Board of Directors of global educational organization</w:t>
      </w:r>
    </w:p>
    <w:p w:rsidRPr="003E1956" w:rsidR="00921BFC" w:rsidP="1CD784C8" w:rsidRDefault="00921BFC" w14:paraId="5DAB6C7B" w14:textId="77777777">
      <w:pPr>
        <w:pStyle w:val="Default"/>
        <w:ind w:left="-720" w:right="-15"/>
        <w:rPr>
          <w:rFonts w:asciiTheme="minorHAnsi" w:hAnsiTheme="minorHAnsi" w:eastAsiaTheme="minorEastAsia" w:cstheme="minorBidi"/>
          <w:sz w:val="20"/>
          <w:szCs w:val="20"/>
        </w:rPr>
      </w:pPr>
    </w:p>
    <w:p w:rsidRPr="00A2564C" w:rsidR="00921BFC" w:rsidP="6EEA76A3" w:rsidRDefault="00C43C4F" w14:paraId="0FB386DE" w14:textId="27CAC67B">
      <w:pPr>
        <w:pStyle w:val="Default"/>
        <w:spacing w:line="259" w:lineRule="auto"/>
        <w:rPr>
          <w:rFonts w:ascii="Calibri" w:hAnsi="Calibri" w:eastAsia="游明朝" w:cs="Arial" w:asciiTheme="minorAscii" w:hAnsiTheme="minorAscii" w:eastAsiaTheme="minorEastAsia" w:cstheme="minorBidi"/>
          <w:color w:val="auto"/>
          <w:sz w:val="22"/>
          <w:szCs w:val="22"/>
        </w:rPr>
      </w:pPr>
      <w:r w:rsidRPr="42D9D2AB" w:rsidR="00C43C4F">
        <w:rPr>
          <w:rFonts w:ascii="Calibri" w:hAnsi="Calibri" w:eastAsia="游明朝" w:cs="Arial" w:asciiTheme="minorAscii" w:hAnsiTheme="minorAscii" w:eastAsiaTheme="minorEastAsia" w:cstheme="minorBidi"/>
          <w:b w:val="1"/>
          <w:bCs w:val="1"/>
          <w:sz w:val="22"/>
          <w:szCs w:val="22"/>
        </w:rPr>
        <w:t>ENGLEWOOD, Colo</w:t>
      </w:r>
      <w:r w:rsidRPr="42D9D2AB" w:rsidR="00921BFC">
        <w:rPr>
          <w:rFonts w:ascii="Calibri" w:hAnsi="Calibri" w:eastAsia="游明朝" w:cs="Arial" w:asciiTheme="minorAscii" w:hAnsiTheme="minorAscii" w:eastAsiaTheme="minorEastAsia" w:cstheme="minorBidi"/>
          <w:b w:val="1"/>
          <w:bCs w:val="1"/>
          <w:sz w:val="22"/>
          <w:szCs w:val="22"/>
        </w:rPr>
        <w:t xml:space="preserve">., Aug. </w:t>
      </w:r>
      <w:r w:rsidRPr="42D9D2AB" w:rsidR="00B2A2C2">
        <w:rPr>
          <w:rFonts w:ascii="Calibri" w:hAnsi="Calibri" w:eastAsia="游明朝" w:cs="Arial" w:asciiTheme="minorAscii" w:hAnsiTheme="minorAscii" w:eastAsiaTheme="minorEastAsia" w:cstheme="minorBidi"/>
          <w:b w:val="1"/>
          <w:bCs w:val="1"/>
          <w:sz w:val="22"/>
          <w:szCs w:val="22"/>
        </w:rPr>
        <w:t>19</w:t>
      </w:r>
      <w:r w:rsidRPr="42D9D2AB" w:rsidR="00921BFC">
        <w:rPr>
          <w:rFonts w:ascii="Calibri" w:hAnsi="Calibri" w:eastAsia="游明朝" w:cs="Arial" w:asciiTheme="minorAscii" w:hAnsiTheme="minorAscii" w:eastAsiaTheme="minorEastAsia" w:cstheme="minorBidi"/>
          <w:b w:val="1"/>
          <w:bCs w:val="1"/>
          <w:sz w:val="22"/>
          <w:szCs w:val="22"/>
        </w:rPr>
        <w:t>, 20</w:t>
      </w:r>
      <w:r w:rsidRPr="42D9D2AB" w:rsidR="009A7927">
        <w:rPr>
          <w:rFonts w:ascii="Calibri" w:hAnsi="Calibri" w:eastAsia="游明朝" w:cs="Arial" w:asciiTheme="minorAscii" w:hAnsiTheme="minorAscii" w:eastAsiaTheme="minorEastAsia" w:cstheme="minorBidi"/>
          <w:b w:val="1"/>
          <w:bCs w:val="1"/>
          <w:sz w:val="22"/>
          <w:szCs w:val="22"/>
        </w:rPr>
        <w:t>2</w:t>
      </w:r>
      <w:r w:rsidRPr="42D9D2AB" w:rsidR="1E707F76">
        <w:rPr>
          <w:rFonts w:ascii="Calibri" w:hAnsi="Calibri" w:eastAsia="游明朝" w:cs="Arial" w:asciiTheme="minorAscii" w:hAnsiTheme="minorAscii" w:eastAsiaTheme="minorEastAsia" w:cstheme="minorBidi"/>
          <w:b w:val="1"/>
          <w:bCs w:val="1"/>
          <w:sz w:val="22"/>
          <w:szCs w:val="22"/>
        </w:rPr>
        <w:t>6</w:t>
      </w:r>
      <w:r w:rsidRPr="42D9D2AB" w:rsidR="00C72378">
        <w:rPr>
          <w:rFonts w:ascii="Calibri" w:hAnsi="Calibri" w:eastAsia="游明朝" w:cs="Arial" w:asciiTheme="minorAscii" w:hAnsiTheme="minorAscii" w:eastAsiaTheme="minorEastAsia" w:cstheme="minorBidi"/>
          <w:b w:val="1"/>
          <w:bCs w:val="1"/>
          <w:sz w:val="22"/>
          <w:szCs w:val="22"/>
        </w:rPr>
        <w:t xml:space="preserve"> </w:t>
      </w:r>
      <w:r w:rsidRPr="42D9D2AB" w:rsidR="00152A88">
        <w:rPr>
          <w:rFonts w:ascii="Calibri" w:hAnsi="Calibri" w:eastAsia="游明朝" w:cs="Arial" w:asciiTheme="minorAscii" w:hAnsiTheme="minorAscii" w:eastAsiaTheme="minorEastAsia" w:cstheme="minorBidi"/>
          <w:sz w:val="22"/>
          <w:szCs w:val="22"/>
        </w:rPr>
        <w:t>—</w:t>
      </w:r>
      <w:r w:rsidRPr="42D9D2AB" w:rsidR="00C72378">
        <w:rPr>
          <w:rFonts w:ascii="Calibri" w:hAnsi="Calibri" w:eastAsia="游明朝" w:cs="Arial" w:asciiTheme="minorAscii" w:hAnsiTheme="minorAscii" w:eastAsiaTheme="minorEastAsia" w:cstheme="minorBidi"/>
          <w:sz w:val="22"/>
          <w:szCs w:val="22"/>
        </w:rPr>
        <w:t xml:space="preserve"> </w:t>
      </w:r>
      <w:r w:rsidRPr="42D9D2AB" w:rsidR="1A83BE65">
        <w:rPr>
          <w:rFonts w:ascii="Calibri" w:hAnsi="Calibri" w:eastAsia="游明朝" w:cs="Arial" w:asciiTheme="minorAscii" w:hAnsiTheme="minorAscii" w:eastAsiaTheme="minorEastAsia" w:cstheme="minorBidi"/>
          <w:b w:val="0"/>
          <w:bCs w:val="0"/>
          <w:sz w:val="22"/>
          <w:szCs w:val="22"/>
        </w:rPr>
        <w:t>Anwesha Banerjee</w:t>
      </w:r>
      <w:r w:rsidRPr="42D9D2AB" w:rsidR="0023768C">
        <w:rPr>
          <w:rFonts w:ascii="Calibri" w:hAnsi="Calibri" w:eastAsia="游明朝" w:cs="Arial" w:asciiTheme="minorAscii" w:hAnsiTheme="minorAscii" w:eastAsiaTheme="minorEastAsia" w:cstheme="minorBidi"/>
          <w:b w:val="1"/>
          <w:bCs w:val="1"/>
          <w:sz w:val="22"/>
          <w:szCs w:val="22"/>
        </w:rPr>
        <w:t>,</w:t>
      </w:r>
      <w:r w:rsidRPr="42D9D2AB" w:rsidR="0023768C">
        <w:rPr>
          <w:rFonts w:ascii="Calibri" w:hAnsi="Calibri" w:eastAsia="游明朝" w:cs="Arial" w:asciiTheme="minorAscii" w:hAnsiTheme="minorAscii" w:eastAsiaTheme="minorEastAsia" w:cstheme="minorBidi"/>
          <w:sz w:val="22"/>
          <w:szCs w:val="22"/>
        </w:rPr>
        <w:t xml:space="preserve"> DTM, of Sa</w:t>
      </w:r>
      <w:r w:rsidRPr="42D9D2AB" w:rsidR="0023768C">
        <w:rPr>
          <w:rFonts w:ascii="Calibri" w:hAnsi="Calibri" w:eastAsia="游明朝" w:cs="Arial" w:asciiTheme="minorAscii" w:hAnsiTheme="minorAscii" w:eastAsiaTheme="minorEastAsia" w:cstheme="minorBidi"/>
          <w:sz w:val="22"/>
          <w:szCs w:val="22"/>
        </w:rPr>
        <w:t>n</w:t>
      </w:r>
      <w:r w:rsidRPr="42D9D2AB" w:rsidR="03E6C9D9">
        <w:rPr>
          <w:rFonts w:ascii="Calibri" w:hAnsi="Calibri" w:eastAsia="游明朝" w:cs="Arial" w:asciiTheme="minorAscii" w:hAnsiTheme="minorAscii" w:eastAsiaTheme="minorEastAsia" w:cstheme="minorBidi"/>
          <w:sz w:val="22"/>
          <w:szCs w:val="22"/>
        </w:rPr>
        <w:t xml:space="preserve"> Jose,</w:t>
      </w:r>
      <w:r w:rsidRPr="42D9D2AB" w:rsidR="0023768C">
        <w:rPr>
          <w:rFonts w:ascii="Calibri" w:hAnsi="Calibri" w:eastAsia="游明朝" w:cs="Arial" w:asciiTheme="minorAscii" w:hAnsiTheme="minorAscii" w:eastAsiaTheme="minorEastAsia" w:cstheme="minorBidi"/>
          <w:sz w:val="22"/>
          <w:szCs w:val="22"/>
        </w:rPr>
        <w:t xml:space="preserve"> </w:t>
      </w:r>
      <w:r w:rsidRPr="42D9D2AB" w:rsidR="0023768C">
        <w:rPr>
          <w:rFonts w:ascii="Calibri" w:hAnsi="Calibri" w:eastAsia="游明朝" w:cs="Arial" w:asciiTheme="minorAscii" w:hAnsiTheme="minorAscii" w:eastAsiaTheme="minorEastAsia" w:cstheme="minorBidi"/>
          <w:sz w:val="22"/>
          <w:szCs w:val="22"/>
        </w:rPr>
        <w:t>California</w:t>
      </w:r>
      <w:r w:rsidRPr="42D9D2AB" w:rsidR="005949D5">
        <w:rPr>
          <w:rFonts w:ascii="Calibri" w:hAnsi="Calibri" w:eastAsia="游明朝" w:cs="Arial" w:asciiTheme="minorAscii" w:hAnsiTheme="minorAscii" w:eastAsiaTheme="minorEastAsia" w:cstheme="minorBidi"/>
          <w:sz w:val="22"/>
          <w:szCs w:val="22"/>
        </w:rPr>
        <w:t>,</w:t>
      </w:r>
      <w:r w:rsidRPr="42D9D2AB" w:rsidR="0023768C">
        <w:rPr>
          <w:rFonts w:ascii="Calibri" w:hAnsi="Calibri" w:eastAsia="游明朝" w:cs="Arial" w:asciiTheme="minorAscii" w:hAnsiTheme="minorAscii" w:eastAsiaTheme="minorEastAsia" w:cstheme="minorBidi"/>
          <w:sz w:val="22"/>
          <w:szCs w:val="22"/>
        </w:rPr>
        <w:t xml:space="preserve"> </w:t>
      </w:r>
      <w:r w:rsidRPr="42D9D2AB" w:rsidR="008B0D0A">
        <w:rPr>
          <w:rFonts w:ascii="Calibri" w:hAnsi="Calibri" w:eastAsia="游明朝" w:cs="Arial" w:asciiTheme="minorAscii" w:hAnsiTheme="minorAscii" w:eastAsiaTheme="minorEastAsia" w:cstheme="minorBidi"/>
          <w:sz w:val="22"/>
          <w:szCs w:val="22"/>
        </w:rPr>
        <w:t xml:space="preserve">has been elected </w:t>
      </w:r>
      <w:r w:rsidRPr="42D9D2AB" w:rsidR="004729D7">
        <w:rPr>
          <w:rFonts w:ascii="Calibri" w:hAnsi="Calibri" w:eastAsia="游明朝" w:cs="Arial" w:asciiTheme="minorAscii" w:hAnsiTheme="minorAscii" w:eastAsiaTheme="minorEastAsia" w:cstheme="minorBidi"/>
          <w:sz w:val="22"/>
          <w:szCs w:val="22"/>
        </w:rPr>
        <w:t xml:space="preserve">to the Board of Directors of </w:t>
      </w:r>
      <w:hyperlink r:id="R15576f6c30b44ac6">
        <w:r w:rsidRPr="42D9D2AB" w:rsidR="00921BFC">
          <w:rPr>
            <w:rStyle w:val="Hyperlink"/>
            <w:rFonts w:ascii="Calibri" w:hAnsi="Calibri" w:eastAsia="游明朝" w:cs="Arial" w:asciiTheme="minorAscii" w:hAnsiTheme="minorAscii" w:eastAsiaTheme="minorEastAsia" w:cstheme="minorBidi"/>
            <w:sz w:val="22"/>
            <w:szCs w:val="22"/>
          </w:rPr>
          <w:t>Toastmasters International</w:t>
        </w:r>
      </w:hyperlink>
      <w:r w:rsidRPr="42D9D2AB" w:rsidR="00921BFC">
        <w:rPr>
          <w:rFonts w:ascii="Calibri" w:hAnsi="Calibri" w:eastAsia="游明朝" w:cs="Arial" w:asciiTheme="minorAscii" w:hAnsiTheme="minorAscii" w:eastAsiaTheme="minorEastAsia" w:cstheme="minorBidi"/>
          <w:sz w:val="22"/>
          <w:szCs w:val="22"/>
        </w:rPr>
        <w:t>, the world’s leading organization devoted to communication and leadership</w:t>
      </w:r>
      <w:r w:rsidRPr="42D9D2AB" w:rsidR="00BB61B4">
        <w:rPr>
          <w:rFonts w:ascii="Calibri" w:hAnsi="Calibri" w:eastAsia="游明朝" w:cs="Arial" w:asciiTheme="minorAscii" w:hAnsiTheme="minorAscii" w:eastAsiaTheme="minorEastAsia" w:cstheme="minorBidi"/>
          <w:sz w:val="22"/>
          <w:szCs w:val="22"/>
        </w:rPr>
        <w:t xml:space="preserve"> skills development</w:t>
      </w:r>
      <w:r w:rsidRPr="42D9D2AB" w:rsidR="00921BFC">
        <w:rPr>
          <w:rFonts w:ascii="Calibri" w:hAnsi="Calibri" w:eastAsia="游明朝" w:cs="Arial" w:asciiTheme="minorAscii" w:hAnsiTheme="minorAscii" w:eastAsiaTheme="minorEastAsia" w:cstheme="minorBidi"/>
          <w:sz w:val="22"/>
          <w:szCs w:val="22"/>
        </w:rPr>
        <w:t>.</w:t>
      </w:r>
      <w:r w:rsidRPr="42D9D2AB" w:rsidR="00880A59">
        <w:rPr>
          <w:rFonts w:ascii="Calibri" w:hAnsi="Calibri" w:eastAsia="游明朝" w:cs="Arial" w:asciiTheme="minorAscii" w:hAnsiTheme="minorAscii" w:eastAsiaTheme="minorEastAsia" w:cstheme="minorBidi"/>
          <w:sz w:val="22"/>
          <w:szCs w:val="22"/>
        </w:rPr>
        <w:t xml:space="preserve"> </w:t>
      </w:r>
      <w:r w:rsidRPr="42D9D2AB" w:rsidR="4004A439">
        <w:rPr>
          <w:rFonts w:ascii="Calibri" w:hAnsi="Calibri" w:eastAsia="游明朝" w:cs="Arial" w:asciiTheme="minorAscii" w:hAnsiTheme="minorAscii" w:eastAsiaTheme="minorEastAsia" w:cstheme="minorBidi"/>
          <w:b w:val="0"/>
          <w:bCs w:val="0"/>
          <w:sz w:val="22"/>
          <w:szCs w:val="22"/>
        </w:rPr>
        <w:t xml:space="preserve">Banerjee </w:t>
      </w:r>
      <w:r w:rsidRPr="42D9D2AB" w:rsidR="03D5C3CB">
        <w:rPr>
          <w:rFonts w:ascii="Calibri" w:hAnsi="Calibri" w:eastAsia="游明朝" w:cs="Arial" w:asciiTheme="minorAscii" w:hAnsiTheme="minorAscii" w:eastAsiaTheme="minorEastAsia" w:cstheme="minorBidi"/>
          <w:b w:val="0"/>
          <w:bCs w:val="0"/>
          <w:sz w:val="22"/>
          <w:szCs w:val="22"/>
        </w:rPr>
        <w:t>assumed the one-year term at the organization’s</w:t>
      </w:r>
      <w:r w:rsidRPr="42D9D2AB" w:rsidR="00921BFC">
        <w:rPr>
          <w:rFonts w:ascii="Calibri" w:hAnsi="Calibri" w:eastAsia="游明朝" w:cs="Arial" w:asciiTheme="minorAscii" w:hAnsiTheme="minorAscii" w:eastAsiaTheme="minorEastAsia" w:cstheme="minorBidi"/>
          <w:sz w:val="22"/>
          <w:szCs w:val="22"/>
        </w:rPr>
        <w:t xml:space="preserve"> </w:t>
      </w:r>
      <w:r w:rsidRPr="42D9D2AB" w:rsidR="00B30677">
        <w:rPr>
          <w:rFonts w:ascii="Calibri" w:hAnsi="Calibri" w:eastAsia="游明朝" w:cs="Arial" w:asciiTheme="minorAscii" w:hAnsiTheme="minorAscii" w:eastAsiaTheme="minorEastAsia" w:cstheme="minorBidi"/>
          <w:sz w:val="22"/>
          <w:szCs w:val="22"/>
        </w:rPr>
        <w:t>202</w:t>
      </w:r>
      <w:r w:rsidRPr="42D9D2AB" w:rsidR="3CFED725">
        <w:rPr>
          <w:rFonts w:ascii="Calibri" w:hAnsi="Calibri" w:eastAsia="游明朝" w:cs="Arial" w:asciiTheme="minorAscii" w:hAnsiTheme="minorAscii" w:eastAsiaTheme="minorEastAsia" w:cstheme="minorBidi"/>
          <w:sz w:val="22"/>
          <w:szCs w:val="22"/>
        </w:rPr>
        <w:t>6</w:t>
      </w:r>
      <w:r w:rsidRPr="42D9D2AB" w:rsidR="00921BFC">
        <w:rPr>
          <w:rFonts w:ascii="Calibri" w:hAnsi="Calibri" w:eastAsia="游明朝" w:cs="Arial" w:asciiTheme="minorAscii" w:hAnsiTheme="minorAscii" w:eastAsiaTheme="minorEastAsia" w:cstheme="minorBidi"/>
          <w:sz w:val="22"/>
          <w:szCs w:val="22"/>
        </w:rPr>
        <w:t xml:space="preserve"> International Convention, </w:t>
      </w:r>
      <w:r w:rsidRPr="42D9D2AB" w:rsidR="00921BFC">
        <w:rPr>
          <w:rFonts w:ascii="Calibri" w:hAnsi="Calibri" w:eastAsia="游明朝" w:cs="Arial" w:asciiTheme="minorAscii" w:hAnsiTheme="minorAscii" w:eastAsiaTheme="minorEastAsia" w:cstheme="minorBidi"/>
          <w:color w:val="auto"/>
          <w:sz w:val="22"/>
          <w:szCs w:val="22"/>
        </w:rPr>
        <w:t>held</w:t>
      </w:r>
      <w:r w:rsidRPr="42D9D2AB" w:rsidR="009A7927">
        <w:rPr>
          <w:rFonts w:ascii="Calibri" w:hAnsi="Calibri" w:eastAsia="游明朝" w:cs="Arial" w:asciiTheme="minorAscii" w:hAnsiTheme="minorAscii" w:eastAsiaTheme="minorEastAsia" w:cstheme="minorBidi"/>
          <w:color w:val="auto"/>
          <w:sz w:val="22"/>
          <w:szCs w:val="22"/>
        </w:rPr>
        <w:t xml:space="preserve"> </w:t>
      </w:r>
      <w:r w:rsidRPr="42D9D2AB" w:rsidR="006868CB">
        <w:rPr>
          <w:rFonts w:ascii="Calibri" w:hAnsi="Calibri" w:eastAsia="游明朝" w:cs="Arial" w:asciiTheme="minorAscii" w:hAnsiTheme="minorAscii" w:eastAsiaTheme="minorEastAsia" w:cstheme="minorBidi"/>
          <w:color w:val="auto"/>
          <w:sz w:val="22"/>
          <w:szCs w:val="22"/>
        </w:rPr>
        <w:t xml:space="preserve">in </w:t>
      </w:r>
      <w:r w:rsidRPr="42D9D2AB" w:rsidR="0AC1AF65">
        <w:rPr>
          <w:rFonts w:ascii="Calibri" w:hAnsi="Calibri" w:eastAsia="游明朝" w:cs="Arial" w:asciiTheme="minorAscii" w:hAnsiTheme="minorAscii" w:eastAsiaTheme="minorEastAsia" w:cstheme="minorBidi"/>
          <w:color w:val="auto"/>
          <w:sz w:val="22"/>
          <w:szCs w:val="22"/>
        </w:rPr>
        <w:t>V</w:t>
      </w:r>
      <w:r w:rsidRPr="42D9D2AB" w:rsidR="00B30677">
        <w:rPr>
          <w:rFonts w:ascii="Calibri" w:hAnsi="Calibri" w:eastAsia="游明朝" w:cs="Arial" w:asciiTheme="minorAscii" w:hAnsiTheme="minorAscii" w:eastAsiaTheme="minorEastAsia" w:cstheme="minorBidi"/>
          <w:color w:val="auto"/>
          <w:sz w:val="22"/>
          <w:szCs w:val="22"/>
        </w:rPr>
        <w:t>a</w:t>
      </w:r>
      <w:r w:rsidRPr="42D9D2AB" w:rsidR="0AC1AF65">
        <w:rPr>
          <w:rFonts w:ascii="Calibri" w:hAnsi="Calibri" w:eastAsia="游明朝" w:cs="Arial" w:asciiTheme="minorAscii" w:hAnsiTheme="minorAscii" w:eastAsiaTheme="minorEastAsia" w:cstheme="minorBidi"/>
          <w:color w:val="auto"/>
          <w:sz w:val="22"/>
          <w:szCs w:val="22"/>
        </w:rPr>
        <w:t>ncouver</w:t>
      </w:r>
      <w:r w:rsidRPr="42D9D2AB" w:rsidR="006868CB">
        <w:rPr>
          <w:rFonts w:ascii="Calibri" w:hAnsi="Calibri" w:eastAsia="游明朝" w:cs="Arial" w:asciiTheme="minorAscii" w:hAnsiTheme="minorAscii" w:eastAsiaTheme="minorEastAsia" w:cstheme="minorBidi"/>
          <w:color w:val="auto"/>
          <w:sz w:val="22"/>
          <w:szCs w:val="22"/>
        </w:rPr>
        <w:t xml:space="preserve">, </w:t>
      </w:r>
      <w:r w:rsidRPr="42D9D2AB" w:rsidR="60A599AD">
        <w:rPr>
          <w:rFonts w:ascii="Calibri" w:hAnsi="Calibri" w:eastAsia="游明朝" w:cs="Arial" w:asciiTheme="minorAscii" w:hAnsiTheme="minorAscii" w:eastAsiaTheme="minorEastAsia" w:cstheme="minorBidi"/>
          <w:color w:val="auto"/>
          <w:sz w:val="22"/>
          <w:szCs w:val="22"/>
        </w:rPr>
        <w:t>Canada,</w:t>
      </w:r>
      <w:r w:rsidRPr="42D9D2AB" w:rsidR="00B30677">
        <w:rPr>
          <w:rFonts w:ascii="Calibri" w:hAnsi="Calibri" w:eastAsia="游明朝" w:cs="Arial" w:asciiTheme="minorAscii" w:hAnsiTheme="minorAscii" w:eastAsiaTheme="minorEastAsia" w:cstheme="minorBidi"/>
          <w:color w:val="auto"/>
          <w:sz w:val="22"/>
          <w:szCs w:val="22"/>
        </w:rPr>
        <w:t xml:space="preserve"> </w:t>
      </w:r>
      <w:r w:rsidRPr="42D9D2AB" w:rsidR="006868CB">
        <w:rPr>
          <w:rFonts w:ascii="Calibri" w:hAnsi="Calibri" w:eastAsia="游明朝" w:cs="Arial" w:asciiTheme="minorAscii" w:hAnsiTheme="minorAscii" w:eastAsiaTheme="minorEastAsia" w:cstheme="minorBidi"/>
          <w:color w:val="auto"/>
          <w:sz w:val="22"/>
          <w:szCs w:val="22"/>
        </w:rPr>
        <w:t xml:space="preserve">Aug. </w:t>
      </w:r>
      <w:r w:rsidRPr="42D9D2AB" w:rsidR="7EFD29E0">
        <w:rPr>
          <w:rFonts w:ascii="Calibri" w:hAnsi="Calibri" w:eastAsia="游明朝" w:cs="Arial" w:asciiTheme="minorAscii" w:hAnsiTheme="minorAscii" w:eastAsiaTheme="minorEastAsia" w:cstheme="minorBidi"/>
          <w:color w:val="auto"/>
          <w:sz w:val="22"/>
          <w:szCs w:val="22"/>
        </w:rPr>
        <w:t>19-22.</w:t>
      </w:r>
    </w:p>
    <w:p w:rsidRPr="00A2564C" w:rsidR="00921BFC" w:rsidP="1CD784C8" w:rsidRDefault="00921BFC" w14:paraId="02EB378F" w14:textId="77777777">
      <w:pPr>
        <w:pStyle w:val="Default"/>
        <w:ind w:right="-15"/>
        <w:rPr>
          <w:rFonts w:asciiTheme="minorHAnsi" w:hAnsiTheme="minorHAnsi" w:eastAsiaTheme="minorEastAsia" w:cstheme="minorBidi"/>
          <w:sz w:val="22"/>
          <w:szCs w:val="22"/>
        </w:rPr>
      </w:pPr>
    </w:p>
    <w:p w:rsidR="3BA910F6" w:rsidP="6EEA76A3" w:rsidRDefault="3BA910F6" w14:paraId="01D5FDA6" w14:textId="58E4F7C7">
      <w:pPr>
        <w:pStyle w:val="Normal"/>
        <w:suppressLineNumbers w:val="0"/>
        <w:bidi w:val="0"/>
        <w:spacing w:before="0" w:beforeAutospacing="off" w:after="0" w:afterAutospacing="off" w:line="259" w:lineRule="auto"/>
        <w:ind w:left="0" w:right="0"/>
        <w:jc w:val="left"/>
        <w:rPr>
          <w:rFonts w:ascii="Calibri" w:hAnsi="Calibri" w:eastAsia="游明朝" w:cs="Arial"/>
          <w:noProof w:val="0"/>
          <w:sz w:val="22"/>
          <w:szCs w:val="22"/>
          <w:lang w:val="en-US"/>
        </w:rPr>
      </w:pPr>
      <w:r w:rsidRPr="6EEA76A3" w:rsidR="3BA910F6">
        <w:rPr>
          <w:rFonts w:ascii="Calibri" w:hAnsi="Calibri" w:eastAsia="游明朝" w:cs="Arial" w:asciiTheme="minorAscii" w:hAnsiTheme="minorAscii" w:eastAsiaTheme="minorEastAsia" w:cstheme="minorBidi"/>
          <w:b w:val="0"/>
          <w:bCs w:val="0"/>
          <w:sz w:val="21"/>
          <w:szCs w:val="21"/>
        </w:rPr>
        <w:t>Banerjee is</w:t>
      </w:r>
      <w:r w:rsidRPr="6EEA76A3" w:rsidR="3BA910F6">
        <w:rPr>
          <w:rFonts w:ascii="Calibri" w:hAnsi="Calibri" w:eastAsia="游明朝" w:cs="Arial"/>
          <w:b w:val="0"/>
          <w:bCs w:val="0"/>
          <w:i w:val="0"/>
          <w:iCs w:val="0"/>
          <w:caps w:val="0"/>
          <w:smallCaps w:val="0"/>
          <w:noProof w:val="0"/>
          <w:color w:val="000000" w:themeColor="text1" w:themeTint="FF" w:themeShade="FF"/>
          <w:sz w:val="22"/>
          <w:szCs w:val="22"/>
          <w:lang w:val="en-US"/>
        </w:rPr>
        <w:t xml:space="preserve"> a neuroscientist </w:t>
      </w:r>
      <w:r w:rsidRPr="6EEA76A3" w:rsidR="3BA910F6">
        <w:rPr>
          <w:rFonts w:ascii="Calibri" w:hAnsi="Calibri" w:eastAsia="游明朝" w:cs="Arial"/>
          <w:b w:val="0"/>
          <w:bCs w:val="0"/>
          <w:i w:val="0"/>
          <w:iCs w:val="0"/>
          <w:caps w:val="0"/>
          <w:smallCaps w:val="0"/>
          <w:strike w:val="0"/>
          <w:dstrike w:val="0"/>
          <w:noProof w:val="0"/>
          <w:sz w:val="22"/>
          <w:szCs w:val="22"/>
          <w:u w:val="none"/>
          <w:lang w:val="en-US"/>
        </w:rPr>
        <w:t xml:space="preserve">and works as </w:t>
      </w:r>
      <w:r w:rsidRPr="6EEA76A3" w:rsidR="3BA910F6">
        <w:rPr>
          <w:rFonts w:ascii="Calibri" w:hAnsi="Calibri" w:eastAsia="游明朝" w:cs="Arial"/>
          <w:b w:val="0"/>
          <w:bCs w:val="0"/>
          <w:i w:val="0"/>
          <w:iCs w:val="0"/>
          <w:caps w:val="0"/>
          <w:smallCaps w:val="0"/>
          <w:strike w:val="0"/>
          <w:dstrike w:val="0"/>
          <w:noProof w:val="0"/>
          <w:sz w:val="22"/>
          <w:szCs w:val="22"/>
          <w:u w:val="none"/>
          <w:lang w:val="en-US"/>
        </w:rPr>
        <w:t>medical</w:t>
      </w:r>
      <w:r w:rsidRPr="6EEA76A3" w:rsidR="3BA910F6">
        <w:rPr>
          <w:rFonts w:ascii="Calibri" w:hAnsi="Calibri" w:eastAsia="游明朝" w:cs="Arial"/>
          <w:b w:val="0"/>
          <w:bCs w:val="0"/>
          <w:i w:val="0"/>
          <w:iCs w:val="0"/>
          <w:caps w:val="0"/>
          <w:smallCaps w:val="0"/>
          <w:strike w:val="0"/>
          <w:dstrike w:val="0"/>
          <w:noProof w:val="0"/>
          <w:sz w:val="22"/>
          <w:szCs w:val="22"/>
          <w:u w:val="none"/>
          <w:lang w:val="en-US"/>
        </w:rPr>
        <w:t xml:space="preserve"> science liaison </w:t>
      </w:r>
      <w:r w:rsidRPr="6EEA76A3" w:rsidR="3BA910F6">
        <w:rPr>
          <w:rFonts w:ascii="Calibri" w:hAnsi="Calibri" w:eastAsia="游明朝" w:cs="Arial"/>
          <w:b w:val="0"/>
          <w:bCs w:val="0"/>
          <w:i w:val="0"/>
          <w:iCs w:val="0"/>
          <w:caps w:val="0"/>
          <w:smallCaps w:val="0"/>
          <w:noProof w:val="0"/>
          <w:color w:val="000000" w:themeColor="text1" w:themeTint="FF" w:themeShade="FF"/>
          <w:sz w:val="22"/>
          <w:szCs w:val="22"/>
          <w:u w:val="none"/>
          <w:lang w:val="en-US"/>
        </w:rPr>
        <w:t xml:space="preserve">for </w:t>
      </w:r>
      <w:r w:rsidRPr="6EEA76A3" w:rsidR="3BA910F6">
        <w:rPr>
          <w:rFonts w:ascii="Calibri" w:hAnsi="Calibri" w:eastAsia="游明朝" w:cs="Arial"/>
          <w:b w:val="0"/>
          <w:bCs w:val="0"/>
          <w:i w:val="0"/>
          <w:iCs w:val="0"/>
          <w:caps w:val="0"/>
          <w:smallCaps w:val="0"/>
          <w:noProof w:val="0"/>
          <w:sz w:val="22"/>
          <w:szCs w:val="22"/>
          <w:u w:val="none"/>
          <w:lang w:val="en-US"/>
        </w:rPr>
        <w:t>Axsome</w:t>
      </w:r>
      <w:r w:rsidRPr="6EEA76A3" w:rsidR="3BA910F6">
        <w:rPr>
          <w:rFonts w:ascii="Calibri" w:hAnsi="Calibri" w:eastAsia="游明朝" w:cs="Arial"/>
          <w:b w:val="0"/>
          <w:bCs w:val="0"/>
          <w:i w:val="0"/>
          <w:iCs w:val="0"/>
          <w:caps w:val="0"/>
          <w:smallCaps w:val="0"/>
          <w:strike w:val="0"/>
          <w:dstrike w:val="0"/>
          <w:noProof w:val="0"/>
          <w:sz w:val="22"/>
          <w:szCs w:val="22"/>
          <w:u w:val="none"/>
          <w:lang w:val="en-US"/>
        </w:rPr>
        <w:t xml:space="preserve"> </w:t>
      </w:r>
      <w:r w:rsidRPr="6EEA76A3" w:rsidR="17453AE9">
        <w:rPr>
          <w:rFonts w:ascii="Calibri" w:hAnsi="Calibri" w:eastAsia="游明朝" w:cs="Arial"/>
          <w:b w:val="0"/>
          <w:bCs w:val="0"/>
          <w:i w:val="0"/>
          <w:iCs w:val="0"/>
          <w:caps w:val="0"/>
          <w:smallCaps w:val="0"/>
          <w:strike w:val="0"/>
          <w:dstrike w:val="0"/>
          <w:noProof w:val="0"/>
          <w:sz w:val="22"/>
          <w:szCs w:val="22"/>
          <w:u w:val="none"/>
          <w:lang w:val="en-US"/>
        </w:rPr>
        <w:t>T</w:t>
      </w:r>
      <w:r w:rsidRPr="6EEA76A3" w:rsidR="3BA910F6">
        <w:rPr>
          <w:rFonts w:ascii="Calibri" w:hAnsi="Calibri" w:eastAsia="游明朝" w:cs="Arial"/>
          <w:b w:val="0"/>
          <w:bCs w:val="0"/>
          <w:i w:val="0"/>
          <w:iCs w:val="0"/>
          <w:caps w:val="0"/>
          <w:smallCaps w:val="0"/>
          <w:strike w:val="0"/>
          <w:dstrike w:val="0"/>
          <w:noProof w:val="0"/>
          <w:sz w:val="22"/>
          <w:szCs w:val="22"/>
          <w:u w:val="none"/>
          <w:lang w:val="en-US"/>
        </w:rPr>
        <w:t>herapeutics</w:t>
      </w:r>
      <w:r w:rsidRPr="6EEA76A3" w:rsidR="3BA910F6">
        <w:rPr>
          <w:rFonts w:ascii="Calibri" w:hAnsi="Calibri" w:eastAsia="游明朝" w:cs="Arial"/>
          <w:b w:val="0"/>
          <w:bCs w:val="0"/>
          <w:i w:val="0"/>
          <w:iCs w:val="0"/>
          <w:caps w:val="0"/>
          <w:smallCaps w:val="0"/>
          <w:noProof w:val="0"/>
          <w:color w:val="000000" w:themeColor="text1" w:themeTint="FF" w:themeShade="FF"/>
          <w:sz w:val="22"/>
          <w:szCs w:val="22"/>
          <w:u w:val="none"/>
          <w:lang w:val="en-US"/>
        </w:rPr>
        <w:t xml:space="preserve">. In her role, </w:t>
      </w:r>
      <w:r w:rsidRPr="6EEA76A3" w:rsidR="3BA910F6">
        <w:rPr>
          <w:rFonts w:ascii="Calibri" w:hAnsi="Calibri" w:eastAsia="游明朝" w:cs="Arial"/>
          <w:b w:val="0"/>
          <w:bCs w:val="0"/>
          <w:i w:val="0"/>
          <w:iCs w:val="0"/>
          <w:caps w:val="0"/>
          <w:smallCaps w:val="0"/>
          <w:strike w:val="0"/>
          <w:dstrike w:val="0"/>
          <w:noProof w:val="0"/>
          <w:sz w:val="22"/>
          <w:szCs w:val="22"/>
          <w:u w:val="none"/>
          <w:lang w:val="en-US"/>
        </w:rPr>
        <w:t xml:space="preserve">she combines scientific </w:t>
      </w:r>
      <w:r w:rsidRPr="6EEA76A3" w:rsidR="3BA910F6">
        <w:rPr>
          <w:rFonts w:ascii="Calibri" w:hAnsi="Calibri" w:eastAsia="游明朝" w:cs="Arial"/>
          <w:b w:val="0"/>
          <w:bCs w:val="0"/>
          <w:i w:val="0"/>
          <w:iCs w:val="0"/>
          <w:caps w:val="0"/>
          <w:smallCaps w:val="0"/>
          <w:strike w:val="0"/>
          <w:dstrike w:val="0"/>
          <w:noProof w:val="0"/>
          <w:sz w:val="22"/>
          <w:szCs w:val="22"/>
          <w:u w:val="none"/>
          <w:lang w:val="en-US"/>
        </w:rPr>
        <w:t>expertise</w:t>
      </w:r>
      <w:r w:rsidRPr="6EEA76A3" w:rsidR="3BA910F6">
        <w:rPr>
          <w:rFonts w:ascii="Calibri" w:hAnsi="Calibri" w:eastAsia="游明朝" w:cs="Arial"/>
          <w:b w:val="0"/>
          <w:bCs w:val="0"/>
          <w:i w:val="0"/>
          <w:iCs w:val="0"/>
          <w:caps w:val="0"/>
          <w:smallCaps w:val="0"/>
          <w:strike w:val="0"/>
          <w:dstrike w:val="0"/>
          <w:noProof w:val="0"/>
          <w:sz w:val="22"/>
          <w:szCs w:val="22"/>
          <w:u w:val="none"/>
          <w:lang w:val="en-US"/>
        </w:rPr>
        <w:t xml:space="preserve"> with strategic collaboration to advance patient care. She partners with healthcare professionals and thought leaders to exchange insights, share emerging research, and support evidence-based decision-making in neuroscience and sleep medicine. Passionate about improving lives through science, </w:t>
      </w:r>
      <w:r w:rsidRPr="6EEA76A3" w:rsidR="56B19837">
        <w:rPr>
          <w:rFonts w:ascii="Calibri" w:hAnsi="Calibri" w:eastAsia="游明朝" w:cs="Arial"/>
          <w:b w:val="0"/>
          <w:bCs w:val="0"/>
          <w:i w:val="0"/>
          <w:iCs w:val="0"/>
          <w:caps w:val="0"/>
          <w:smallCaps w:val="0"/>
          <w:strike w:val="0"/>
          <w:dstrike w:val="0"/>
          <w:noProof w:val="0"/>
          <w:sz w:val="22"/>
          <w:szCs w:val="22"/>
          <w:u w:val="none"/>
          <w:lang w:val="en-US"/>
        </w:rPr>
        <w:t>she</w:t>
      </w:r>
      <w:r w:rsidRPr="6EEA76A3" w:rsidR="3BA910F6">
        <w:rPr>
          <w:rFonts w:ascii="Calibri" w:hAnsi="Calibri" w:eastAsia="游明朝" w:cs="Arial"/>
          <w:b w:val="0"/>
          <w:bCs w:val="0"/>
          <w:i w:val="0"/>
          <w:iCs w:val="0"/>
          <w:caps w:val="0"/>
          <w:smallCaps w:val="0"/>
          <w:strike w:val="0"/>
          <w:dstrike w:val="0"/>
          <w:noProof w:val="0"/>
          <w:sz w:val="22"/>
          <w:szCs w:val="22"/>
          <w:u w:val="none"/>
          <w:lang w:val="en-US"/>
        </w:rPr>
        <w:t xml:space="preserve"> helps bridge the gap between innovation and real-world patient impact while fostering meaningful partnerships that drive better health outcomes.</w:t>
      </w:r>
    </w:p>
    <w:p w:rsidR="6EEA76A3" w:rsidP="6EEA76A3" w:rsidRDefault="6EEA76A3" w14:paraId="7B4D8941" w14:textId="2922F75F">
      <w:pPr>
        <w:rPr>
          <w:rFonts w:ascii="Calibri" w:hAnsi="Calibri" w:eastAsia="游明朝" w:cs="Arial" w:asciiTheme="minorAscii" w:hAnsiTheme="minorAscii" w:eastAsiaTheme="minorEastAsia" w:cstheme="minorBidi"/>
          <w:color w:val="000000" w:themeColor="text1" w:themeTint="FF" w:themeShade="FF"/>
          <w:sz w:val="22"/>
          <w:szCs w:val="22"/>
        </w:rPr>
      </w:pPr>
    </w:p>
    <w:p w:rsidR="3C593783" w:rsidP="6EEA76A3" w:rsidRDefault="3C593783" w14:paraId="3535957D" w14:textId="272D1194">
      <w:pPr>
        <w:pStyle w:val="Normal"/>
        <w:rPr>
          <w:rFonts w:ascii="Calibri" w:hAnsi="Calibri" w:eastAsia="游明朝" w:cs="Arial"/>
          <w:noProof w:val="0"/>
          <w:sz w:val="22"/>
          <w:szCs w:val="22"/>
          <w:lang w:val="en-US"/>
        </w:rPr>
      </w:pPr>
      <w:r w:rsidRPr="6EEA76A3" w:rsidR="3C593783">
        <w:rPr>
          <w:rFonts w:ascii="Calibri" w:hAnsi="Calibri" w:eastAsia="游明朝" w:cs="Arial"/>
          <w:b w:val="0"/>
          <w:bCs w:val="0"/>
          <w:i w:val="0"/>
          <w:iCs w:val="0"/>
          <w:caps w:val="0"/>
          <w:smallCaps w:val="0"/>
          <w:noProof w:val="0"/>
          <w:color w:val="000000" w:themeColor="text1" w:themeTint="FF" w:themeShade="FF"/>
          <w:sz w:val="22"/>
          <w:szCs w:val="22"/>
          <w:lang w:val="en-US"/>
        </w:rPr>
        <w:t>Banerjee holds a doctorate degree in neuroscience from the University of Texas at Dallas. While earning her doctorate, she was awarded the Women in Bio Behavioral Scholarship, and in 2017 she became a Myotonic Dystrophy Foundation Fellow to advance knowledge in the field of Myotonic Dystrophy. She is the Executive Director of the educational nonprofit, iStart Valley, where she helps expand the Human Capital Accelerator programs, geared toward supporting individuals who are transitioning their careers to new and emerging industries. Her leadership helped start several new educational programs that are now delivered to hundreds of middle and high school children across North America in a virtual setting.</w:t>
      </w:r>
    </w:p>
    <w:p w:rsidR="575F2325" w:rsidP="6EEA76A3" w:rsidRDefault="575F2325" w14:paraId="6B941C68" w14:textId="4B5A3C98">
      <w:pPr>
        <w:rPr>
          <w:rFonts w:ascii="Calibri" w:hAnsi="Calibri" w:eastAsia="游明朝" w:cs="Arial" w:asciiTheme="minorAscii" w:hAnsiTheme="minorAscii" w:eastAsiaTheme="minorEastAsia" w:cstheme="minorBidi"/>
          <w:color w:val="000000" w:themeColor="text1" w:themeTint="FF" w:themeShade="FF"/>
          <w:sz w:val="22"/>
          <w:szCs w:val="22"/>
        </w:rPr>
      </w:pPr>
      <w:r w:rsidRPr="6EEA76A3" w:rsidR="575F2325">
        <w:rPr>
          <w:rFonts w:ascii="Calibri" w:hAnsi="Calibri" w:eastAsia="游明朝" w:cs="Arial" w:asciiTheme="minorAscii" w:hAnsiTheme="minorAscii" w:eastAsiaTheme="minorEastAsia" w:cstheme="minorBidi"/>
          <w:color w:val="000000" w:themeColor="text1" w:themeTint="FF" w:themeShade="FF"/>
          <w:sz w:val="22"/>
          <w:szCs w:val="22"/>
        </w:rPr>
        <w:t xml:space="preserve"> </w:t>
      </w:r>
    </w:p>
    <w:p w:rsidR="575F2325" w:rsidP="6EEA76A3" w:rsidRDefault="575F2325" w14:paraId="46729BC6" w14:textId="34516261">
      <w:pPr>
        <w:pStyle w:val="Normal"/>
        <w:suppressLineNumbers w:val="0"/>
        <w:bidi w:val="0"/>
        <w:spacing w:before="0" w:beforeAutospacing="off" w:after="0" w:afterAutospacing="off" w:line="259" w:lineRule="auto"/>
        <w:ind w:left="0" w:right="0"/>
        <w:jc w:val="left"/>
        <w:rPr>
          <w:rFonts w:ascii="Calibri" w:hAnsi="Calibri" w:eastAsia="游明朝" w:cs="Arial" w:asciiTheme="minorAscii" w:hAnsiTheme="minorAscii" w:eastAsiaTheme="minorEastAsia" w:cstheme="minorBidi"/>
          <w:color w:val="000000" w:themeColor="text1" w:themeTint="FF" w:themeShade="FF"/>
          <w:sz w:val="22"/>
          <w:szCs w:val="22"/>
        </w:rPr>
      </w:pPr>
      <w:r w:rsidRPr="6EEA76A3" w:rsidR="575F2325">
        <w:rPr>
          <w:rFonts w:ascii="Calibri" w:hAnsi="Calibri" w:eastAsia="游明朝" w:cs="Arial" w:asciiTheme="minorAscii" w:hAnsiTheme="minorAscii" w:eastAsiaTheme="minorEastAsia" w:cstheme="minorBidi"/>
          <w:color w:val="000000" w:themeColor="text1" w:themeTint="FF" w:themeShade="FF"/>
          <w:sz w:val="22"/>
          <w:szCs w:val="22"/>
        </w:rPr>
        <w:t xml:space="preserve">A Toastmaster since 2013, Banerjee is a member of her home club, Milpitas Toastmasters, in Milpitas, California. She has held several high-profile leadership positions within Toastmasters and has </w:t>
      </w:r>
      <w:r w:rsidRPr="6EEA76A3" w:rsidR="575F2325">
        <w:rPr>
          <w:rFonts w:ascii="Calibri" w:hAnsi="Calibri" w:eastAsia="游明朝" w:cs="Arial" w:asciiTheme="minorAscii" w:hAnsiTheme="minorAscii" w:eastAsiaTheme="minorEastAsia" w:cstheme="minorBidi"/>
          <w:color w:val="000000" w:themeColor="text1" w:themeTint="FF" w:themeShade="FF"/>
          <w:sz w:val="22"/>
          <w:szCs w:val="22"/>
        </w:rPr>
        <w:t>attained</w:t>
      </w:r>
      <w:r w:rsidRPr="6EEA76A3" w:rsidR="575F2325">
        <w:rPr>
          <w:rFonts w:ascii="Calibri" w:hAnsi="Calibri" w:eastAsia="游明朝" w:cs="Arial" w:asciiTheme="minorAscii" w:hAnsiTheme="minorAscii" w:eastAsiaTheme="minorEastAsia" w:cstheme="minorBidi"/>
          <w:color w:val="000000" w:themeColor="text1" w:themeTint="FF" w:themeShade="FF"/>
          <w:sz w:val="22"/>
          <w:szCs w:val="22"/>
        </w:rPr>
        <w:t xml:space="preserve"> the Distinguished Toastmaster designation—the highest level of educational achievement in the organization.  </w:t>
      </w:r>
    </w:p>
    <w:p w:rsidR="6EEA76A3" w:rsidP="6EEA76A3" w:rsidRDefault="6EEA76A3" w14:paraId="46E9E421" w14:textId="42BF9C16">
      <w:pPr>
        <w:rPr>
          <w:rFonts w:ascii="Calibri" w:hAnsi="Calibri" w:eastAsia="游明朝" w:cs="Arial" w:asciiTheme="minorAscii" w:hAnsiTheme="minorAscii" w:eastAsiaTheme="minorEastAsia" w:cstheme="minorBidi"/>
          <w:color w:val="000000" w:themeColor="text1" w:themeTint="FF" w:themeShade="FF"/>
          <w:sz w:val="22"/>
          <w:szCs w:val="22"/>
        </w:rPr>
      </w:pPr>
    </w:p>
    <w:p w:rsidRPr="00A2564C" w:rsidR="0023768C" w:rsidP="6EEA76A3" w:rsidRDefault="0023768C" w14:paraId="4CD36618" w14:textId="33494868">
      <w:pPr>
        <w:rPr>
          <w:rFonts w:ascii="Calibri" w:hAnsi="Calibri" w:eastAsia="游明朝" w:cs="Arial" w:asciiTheme="minorAscii" w:hAnsiTheme="minorAscii" w:eastAsiaTheme="minorEastAsia" w:cstheme="minorBidi"/>
          <w:color w:val="000000"/>
          <w:sz w:val="22"/>
          <w:szCs w:val="22"/>
        </w:rPr>
      </w:pPr>
      <w:r w:rsidRPr="6EEA76A3" w:rsidR="6FA7AE97">
        <w:rPr>
          <w:rFonts w:ascii="Calibri" w:hAnsi="Calibri" w:eastAsia="游明朝" w:cs="Arial" w:asciiTheme="minorAscii" w:hAnsiTheme="minorAscii" w:eastAsiaTheme="minorEastAsia" w:cstheme="minorBidi"/>
          <w:color w:val="000000" w:themeColor="text1" w:themeTint="FF" w:themeShade="FF"/>
          <w:sz w:val="22"/>
          <w:szCs w:val="22"/>
        </w:rPr>
        <w:t>According to Banerjee, Toastmasters can be incorporated as a part of a healthy lifestyle. She says, “The program encourages, motivates, and shows us the way to become a better version of ourselves every day. Overcoming fear, building self-confidence, networking effectively, managing time, and managing relationships are a few of the many benefits one can reap from Toastmasters, both personally and professionally.”</w:t>
      </w:r>
      <w:r w:rsidRPr="6EEA76A3" w:rsidR="0023768C">
        <w:rPr>
          <w:rFonts w:ascii="Calibri" w:hAnsi="Calibri" w:eastAsia="游明朝" w:cs="Arial" w:asciiTheme="minorAscii" w:hAnsiTheme="minorAscii" w:eastAsiaTheme="minorEastAsia" w:cstheme="minorBidi"/>
          <w:color w:val="000000" w:themeColor="text1" w:themeTint="FF" w:themeShade="FF"/>
          <w:sz w:val="22"/>
          <w:szCs w:val="22"/>
        </w:rPr>
        <w:t xml:space="preserve"> </w:t>
      </w:r>
    </w:p>
    <w:p w:rsidR="6EEA76A3" w:rsidP="6EEA76A3" w:rsidRDefault="6EEA76A3" w14:paraId="4976ADCF" w14:textId="556BFC87">
      <w:pPr>
        <w:pStyle w:val="Normal"/>
        <w:rPr>
          <w:rFonts w:ascii="Calibri" w:hAnsi="Calibri" w:eastAsia="游明朝" w:cs="Arial" w:asciiTheme="minorAscii" w:hAnsiTheme="minorAscii" w:eastAsiaTheme="minorEastAsia" w:cstheme="minorBidi"/>
          <w:color w:val="000000" w:themeColor="text1" w:themeTint="FF" w:themeShade="FF"/>
          <w:sz w:val="22"/>
          <w:szCs w:val="22"/>
        </w:rPr>
      </w:pPr>
    </w:p>
    <w:p w:rsidRPr="00A2564C" w:rsidR="003A7426" w:rsidP="6EEA76A3" w:rsidRDefault="0023768C" w14:paraId="3A7E1110" w14:textId="78D76779">
      <w:pPr>
        <w:pStyle w:val="Normal"/>
        <w:rPr>
          <w:rFonts w:ascii="Calibri" w:hAnsi="Calibri" w:eastAsia="游明朝" w:cs="Arial" w:asciiTheme="minorAscii" w:hAnsiTheme="minorAscii" w:eastAsiaTheme="minorEastAsia" w:cstheme="minorBidi"/>
          <w:color w:val="000000"/>
          <w:sz w:val="22"/>
          <w:szCs w:val="22"/>
        </w:rPr>
      </w:pPr>
      <w:r w:rsidRPr="5DC3ABF0" w:rsidR="0023768C">
        <w:rPr>
          <w:rFonts w:ascii="Calibri" w:hAnsi="Calibri" w:eastAsia="游明朝" w:cs="Arial" w:asciiTheme="minorAscii" w:hAnsiTheme="minorAscii" w:eastAsiaTheme="minorEastAsia" w:cstheme="minorBidi"/>
          <w:color w:val="000000" w:themeColor="text1" w:themeTint="FF" w:themeShade="FF"/>
          <w:sz w:val="22"/>
          <w:szCs w:val="22"/>
        </w:rPr>
        <w:t>As a member of the Toastmasters International Board of Directors,</w:t>
      </w:r>
      <w:r w:rsidRPr="5DC3ABF0" w:rsidR="3B66A1D7">
        <w:rPr>
          <w:rFonts w:ascii="Calibri" w:hAnsi="Calibri" w:eastAsia="游明朝" w:cs="Arial" w:asciiTheme="minorAscii" w:hAnsiTheme="minorAscii" w:eastAsiaTheme="minorEastAsia" w:cstheme="minorBidi"/>
          <w:color w:val="000000" w:themeColor="text1" w:themeTint="FF" w:themeShade="FF"/>
          <w:sz w:val="22"/>
          <w:szCs w:val="22"/>
        </w:rPr>
        <w:t xml:space="preserve"> Banerjee</w:t>
      </w:r>
      <w:r w:rsidRPr="5DC3ABF0" w:rsidR="0023768C">
        <w:rPr>
          <w:rFonts w:ascii="Calibri" w:hAnsi="Calibri" w:eastAsia="游明朝" w:cs="Arial" w:asciiTheme="minorAscii" w:hAnsiTheme="minorAscii" w:eastAsiaTheme="minorEastAsia" w:cstheme="minorBidi"/>
          <w:color w:val="000000" w:themeColor="text1" w:themeTint="FF" w:themeShade="FF"/>
          <w:sz w:val="22"/>
          <w:szCs w:val="22"/>
        </w:rPr>
        <w:t xml:space="preserve"> is a “working ambassador” for the organization. </w:t>
      </w:r>
      <w:r w:rsidRPr="5DC3ABF0" w:rsidR="56572202">
        <w:rPr>
          <w:rFonts w:ascii="Calibri" w:hAnsi="Calibri" w:eastAsia="游明朝" w:cs="Arial" w:asciiTheme="minorAscii" w:hAnsiTheme="minorAscii" w:eastAsiaTheme="minorEastAsia" w:cstheme="minorBidi"/>
          <w:color w:val="000000" w:themeColor="text1" w:themeTint="FF" w:themeShade="FF"/>
          <w:sz w:val="22"/>
          <w:szCs w:val="22"/>
        </w:rPr>
        <w:t>Sh</w:t>
      </w:r>
      <w:r w:rsidRPr="5DC3ABF0" w:rsidR="0023768C">
        <w:rPr>
          <w:rFonts w:ascii="Calibri" w:hAnsi="Calibri" w:eastAsia="游明朝" w:cs="Arial" w:asciiTheme="minorAscii" w:hAnsiTheme="minorAscii" w:eastAsiaTheme="minorEastAsia" w:cstheme="minorBidi"/>
          <w:color w:val="000000" w:themeColor="text1" w:themeTint="FF" w:themeShade="FF"/>
          <w:sz w:val="22"/>
          <w:szCs w:val="22"/>
        </w:rPr>
        <w:t xml:space="preserve">e works with the Board to develop, support, and </w:t>
      </w:r>
      <w:r w:rsidRPr="5DC3ABF0" w:rsidR="0023768C">
        <w:rPr>
          <w:rFonts w:ascii="Calibri" w:hAnsi="Calibri" w:eastAsia="游明朝" w:cs="Arial" w:asciiTheme="minorAscii" w:hAnsiTheme="minorAscii" w:eastAsiaTheme="minorEastAsia" w:cstheme="minorBidi"/>
          <w:color w:val="000000" w:themeColor="text1" w:themeTint="FF" w:themeShade="FF"/>
          <w:sz w:val="22"/>
          <w:szCs w:val="22"/>
        </w:rPr>
        <w:t>modify</w:t>
      </w:r>
      <w:r w:rsidRPr="5DC3ABF0" w:rsidR="0023768C">
        <w:rPr>
          <w:rFonts w:ascii="Calibri" w:hAnsi="Calibri" w:eastAsia="游明朝" w:cs="Arial" w:asciiTheme="minorAscii" w:hAnsiTheme="minorAscii" w:eastAsiaTheme="minorEastAsia" w:cstheme="minorBidi"/>
          <w:color w:val="000000" w:themeColor="text1" w:themeTint="FF" w:themeShade="FF"/>
          <w:sz w:val="22"/>
          <w:szCs w:val="22"/>
        </w:rPr>
        <w:t xml:space="preserve"> the policies and procedures that guide Toastmasters International in fulfilling its mission.</w:t>
      </w:r>
      <w:r w:rsidRPr="5DC3ABF0" w:rsidR="0023768C">
        <w:rPr>
          <w:rFonts w:ascii="Calibri" w:hAnsi="Calibri" w:eastAsia="游明朝" w:cs="Arial" w:asciiTheme="minorAscii" w:hAnsiTheme="minorAscii" w:eastAsiaTheme="minorEastAsia" w:cstheme="minorBidi"/>
          <w:color w:val="000000" w:themeColor="text1" w:themeTint="FF" w:themeShade="FF"/>
          <w:sz w:val="22"/>
          <w:szCs w:val="22"/>
        </w:rPr>
        <w:t xml:space="preserve"> </w:t>
      </w:r>
    </w:p>
    <w:p w:rsidRPr="00A2564C" w:rsidR="0023768C" w:rsidP="1CD784C8" w:rsidRDefault="0023768C" w14:paraId="1AD3E031" w14:textId="77777777">
      <w:pPr>
        <w:rPr>
          <w:rFonts w:asciiTheme="minorHAnsi" w:hAnsiTheme="minorHAnsi" w:eastAsiaTheme="minorEastAsia" w:cstheme="minorBidi"/>
          <w:color w:val="000000"/>
          <w:sz w:val="21"/>
          <w:szCs w:val="21"/>
        </w:rPr>
      </w:pPr>
    </w:p>
    <w:p w:rsidRPr="00A2564C" w:rsidR="00921BFC" w:rsidP="1CD784C8" w:rsidRDefault="00921BFC" w14:paraId="42000D6F" w14:textId="77777777">
      <w:pPr>
        <w:rPr>
          <w:rFonts w:asciiTheme="minorHAnsi" w:hAnsiTheme="minorHAnsi" w:eastAsiaTheme="minorEastAsia" w:cstheme="minorBidi"/>
          <w:color w:val="000000"/>
          <w:sz w:val="21"/>
          <w:szCs w:val="21"/>
        </w:rPr>
      </w:pPr>
      <w:r w:rsidRPr="1CD784C8">
        <w:rPr>
          <w:rFonts w:asciiTheme="minorHAnsi" w:hAnsiTheme="minorHAnsi" w:eastAsiaTheme="minorEastAsia" w:cstheme="minorBidi"/>
          <w:b/>
          <w:bCs/>
          <w:color w:val="000000" w:themeColor="text1"/>
          <w:sz w:val="21"/>
          <w:szCs w:val="21"/>
        </w:rPr>
        <w:t>About Toastmasters International</w:t>
      </w:r>
    </w:p>
    <w:p w:rsidR="4E38C996" w:rsidP="6EEA76A3" w:rsidRDefault="4E38C996" w14:paraId="48773F6A" w14:textId="5919577D">
      <w:pPr>
        <w:pStyle w:val="NoSpacing"/>
        <w:rPr>
          <w:rFonts w:ascii="Calibri" w:hAnsi="Calibri" w:eastAsia="游明朝" w:cs="Arial" w:asciiTheme="minorAscii" w:hAnsiTheme="minorAscii" w:eastAsiaTheme="minorEastAsia" w:cstheme="minorBidi"/>
          <w:sz w:val="21"/>
          <w:szCs w:val="21"/>
        </w:rPr>
      </w:pPr>
      <w:r w:rsidRPr="6EEA76A3" w:rsidR="4E38C996">
        <w:rPr>
          <w:rFonts w:ascii="Calibri" w:hAnsi="Calibri" w:eastAsia="游明朝" w:cs="Arial" w:asciiTheme="minorAscii" w:hAnsiTheme="minorAscii" w:eastAsiaTheme="minorEastAsia" w:cstheme="minorBidi"/>
          <w:sz w:val="21"/>
          <w:szCs w:val="21"/>
        </w:rPr>
        <w:t xml:space="preserve">Toastmasters International is a nonprofit educational organization that builds confidence and teaches public speaking skills through a worldwide network of clubs that meet online and in person. In a supportive community or corporate environment, members prepare and deliver speeches, respond to impromptu questions, and give and receive constructive feedback. It is through this regular practice that members are empowered to meet personal and professional communication goals. Founded in 1924, the organization is headquartered in Englewood, </w:t>
      </w:r>
    </w:p>
    <w:p w:rsidR="4E38C996" w:rsidP="6EEA76A3" w:rsidRDefault="4E38C996" w14:paraId="093A0B8B" w14:textId="3A9B222A">
      <w:pPr>
        <w:pStyle w:val="NoSpacing"/>
        <w:rPr>
          <w:rFonts w:ascii="Calibri" w:hAnsi="Calibri" w:eastAsia="游明朝" w:cs="Arial" w:asciiTheme="minorAscii" w:hAnsiTheme="minorAscii" w:eastAsiaTheme="minorEastAsia" w:cstheme="minorBidi"/>
          <w:sz w:val="21"/>
          <w:szCs w:val="21"/>
        </w:rPr>
      </w:pPr>
    </w:p>
    <w:p w:rsidR="4E38C996" w:rsidP="6EEA76A3" w:rsidRDefault="4E38C996" w14:paraId="5EF842B8" w14:textId="6F3C5E30">
      <w:pPr>
        <w:pStyle w:val="NoSpacing"/>
        <w:rPr>
          <w:rFonts w:ascii="Calibri" w:hAnsi="Calibri" w:eastAsia="游明朝" w:cs="Arial" w:asciiTheme="minorAscii" w:hAnsiTheme="minorAscii" w:eastAsiaTheme="minorEastAsia" w:cstheme="minorBidi"/>
          <w:sz w:val="21"/>
          <w:szCs w:val="21"/>
        </w:rPr>
      </w:pPr>
    </w:p>
    <w:p w:rsidR="4E38C996" w:rsidP="6EEA76A3" w:rsidRDefault="4E38C996" w14:paraId="547FC384" w14:textId="416EE64F">
      <w:pPr>
        <w:pStyle w:val="NoSpacing"/>
        <w:rPr>
          <w:rFonts w:ascii="Calibri" w:hAnsi="Calibri" w:eastAsia="游明朝" w:cs="Arial" w:asciiTheme="minorAscii" w:hAnsiTheme="minorAscii" w:eastAsiaTheme="minorEastAsia" w:cstheme="minorBidi"/>
          <w:sz w:val="21"/>
          <w:szCs w:val="21"/>
        </w:rPr>
      </w:pPr>
    </w:p>
    <w:p w:rsidR="4E38C996" w:rsidP="6EEA76A3" w:rsidRDefault="4E38C996" w14:paraId="2CC3ACC7" w14:textId="21D8B804">
      <w:pPr>
        <w:pStyle w:val="NoSpacing"/>
        <w:rPr>
          <w:rFonts w:ascii="Calibri" w:hAnsi="Calibri" w:eastAsia="游明朝" w:cs="Arial" w:asciiTheme="minorAscii" w:hAnsiTheme="minorAscii" w:eastAsiaTheme="minorEastAsia" w:cstheme="minorBidi"/>
          <w:sz w:val="21"/>
          <w:szCs w:val="21"/>
        </w:rPr>
      </w:pPr>
      <w:r w:rsidRPr="6EEA76A3" w:rsidR="4E38C996">
        <w:rPr>
          <w:rFonts w:ascii="Calibri" w:hAnsi="Calibri" w:eastAsia="游明朝" w:cs="Arial" w:asciiTheme="minorAscii" w:hAnsiTheme="minorAscii" w:eastAsiaTheme="minorEastAsia" w:cstheme="minorBidi"/>
          <w:sz w:val="21"/>
          <w:szCs w:val="21"/>
        </w:rPr>
        <w:t>Colorado, with over 265,000 members in more than 13,800 clubs in nearly 150 countries. For information about local Toastmasters clubs, please visit toastmasters.org.</w:t>
      </w:r>
    </w:p>
    <w:p w:rsidRPr="00A2564C" w:rsidR="00921BFC" w:rsidP="1CD784C8" w:rsidRDefault="00921BFC" w14:paraId="00CC1968" w14:textId="77777777">
      <w:pPr>
        <w:jc w:val="center"/>
        <w:rPr>
          <w:rFonts w:asciiTheme="minorHAnsi" w:hAnsiTheme="minorHAnsi" w:eastAsiaTheme="minorEastAsia" w:cstheme="minorBidi"/>
          <w:color w:val="000000"/>
          <w:sz w:val="21"/>
          <w:szCs w:val="21"/>
        </w:rPr>
      </w:pPr>
      <w:r w:rsidRPr="1CD784C8">
        <w:rPr>
          <w:rFonts w:asciiTheme="minorHAnsi" w:hAnsiTheme="minorHAnsi" w:eastAsiaTheme="minorEastAsia" w:cstheme="minorBidi"/>
          <w:color w:val="000000" w:themeColor="text1"/>
          <w:sz w:val="21"/>
          <w:szCs w:val="21"/>
        </w:rPr>
        <w:t>###</w:t>
      </w:r>
    </w:p>
    <w:p w:rsidRPr="003E1956" w:rsidR="004A2B37" w:rsidP="00C61432" w:rsidRDefault="004A2B37" w14:paraId="0E27B00A" w14:textId="77777777">
      <w:pPr>
        <w:tabs>
          <w:tab w:val="left" w:pos="6810"/>
        </w:tabs>
        <w:rPr>
          <w:sz w:val="20"/>
          <w:szCs w:val="20"/>
        </w:rPr>
      </w:pPr>
    </w:p>
    <w:sectPr w:rsidRPr="003E1956" w:rsidR="004A2B37" w:rsidSect="008E3BF4">
      <w:headerReference w:type="default" r:id="rId14"/>
      <w:pgSz w:w="12240" w:h="15840" w:orient="portrait"/>
      <w:pgMar w:top="1900" w:right="1440" w:bottom="720" w:left="900" w:header="1141" w:footer="720" w:gutter="0"/>
      <w:cols w:space="720"/>
      <w:noEndnote/>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Pr="003E1956" w:rsidR="00727E23" w:rsidRDefault="00727E23" w14:paraId="06A4CB9D" w14:textId="77777777">
      <w:pPr>
        <w:rPr>
          <w:sz w:val="22"/>
          <w:szCs w:val="22"/>
        </w:rPr>
      </w:pPr>
      <w:r w:rsidRPr="003E1956">
        <w:rPr>
          <w:sz w:val="22"/>
          <w:szCs w:val="22"/>
        </w:rPr>
        <w:separator/>
      </w:r>
    </w:p>
  </w:endnote>
  <w:endnote w:type="continuationSeparator" w:id="0">
    <w:p w:rsidRPr="003E1956" w:rsidR="00727E23" w:rsidRDefault="00727E23" w14:paraId="2D6D10AB" w14:textId="77777777">
      <w:pPr>
        <w:rPr>
          <w:sz w:val="22"/>
          <w:szCs w:val="22"/>
        </w:rPr>
      </w:pPr>
      <w:r w:rsidRPr="003E1956">
        <w:rPr>
          <w:sz w:val="22"/>
          <w:szCs w:val="22"/>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QCXZV T+ Myriad Pro">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Myriad Pro">
    <w:altName w:val="Segoe UI"/>
    <w:panose1 w:val="00000000000000000000"/>
    <w:charset w:val="00"/>
    <w:family w:val="swiss"/>
    <w:notTrueType/>
    <w:pitch w:val="variable"/>
    <w:sig w:usb0="A00002AF" w:usb1="5000204B" w:usb2="00000000" w:usb3="00000000" w:csb0="000000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Pr="003E1956" w:rsidR="00727E23" w:rsidRDefault="00727E23" w14:paraId="4AF747BE" w14:textId="77777777">
      <w:pPr>
        <w:rPr>
          <w:sz w:val="22"/>
          <w:szCs w:val="22"/>
        </w:rPr>
      </w:pPr>
      <w:r w:rsidRPr="003E1956">
        <w:rPr>
          <w:sz w:val="22"/>
          <w:szCs w:val="22"/>
        </w:rPr>
        <w:separator/>
      </w:r>
    </w:p>
  </w:footnote>
  <w:footnote w:type="continuationSeparator" w:id="0">
    <w:p w:rsidRPr="003E1956" w:rsidR="00727E23" w:rsidRDefault="00727E23" w14:paraId="7F30C17D" w14:textId="77777777">
      <w:pPr>
        <w:rPr>
          <w:sz w:val="22"/>
          <w:szCs w:val="22"/>
        </w:rPr>
      </w:pPr>
      <w:r w:rsidRPr="003E1956">
        <w:rPr>
          <w:sz w:val="22"/>
          <w:szCs w:val="22"/>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3E1956" w:rsidR="00C002FE" w:rsidP="00B85FB6" w:rsidRDefault="00726CC9" w14:paraId="055D626B" w14:textId="77777777">
    <w:pPr>
      <w:jc w:val="right"/>
      <w:rPr>
        <w:rFonts w:ascii="Myriad Pro" w:hAnsi="Myriad Pro" w:cs="Tahoma"/>
        <w:b/>
        <w:sz w:val="20"/>
        <w:szCs w:val="20"/>
      </w:rPr>
    </w:pPr>
    <w:r w:rsidRPr="003E1956">
      <w:rPr>
        <w:noProof/>
        <w:sz w:val="22"/>
        <w:szCs w:val="22"/>
      </w:rPr>
      <w:drawing>
        <wp:anchor distT="0" distB="0" distL="114300" distR="114300" simplePos="0" relativeHeight="251657728" behindDoc="0" locked="0" layoutInCell="1" allowOverlap="1" wp14:anchorId="3B2DAD9D" wp14:editId="1BCD5061">
          <wp:simplePos x="0" y="0"/>
          <wp:positionH relativeFrom="column">
            <wp:posOffset>0</wp:posOffset>
          </wp:positionH>
          <wp:positionV relativeFrom="paragraph">
            <wp:posOffset>-213995</wp:posOffset>
          </wp:positionV>
          <wp:extent cx="1066800" cy="93345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6800" cy="9334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E1956" w:rsidR="00C002FE">
      <w:rPr>
        <w:sz w:val="22"/>
        <w:szCs w:val="22"/>
      </w:rPr>
      <w:tab/>
    </w:r>
    <w:r w:rsidRPr="003E1956" w:rsidR="00C002FE">
      <w:rPr>
        <w:sz w:val="22"/>
        <w:szCs w:val="22"/>
      </w:rPr>
      <w:tab/>
    </w:r>
    <w:r w:rsidRPr="003E1956" w:rsidR="00C002FE">
      <w:rPr>
        <w:rFonts w:ascii="Myriad Pro" w:hAnsi="Myriad Pro" w:cs="Tahoma"/>
        <w:b/>
        <w:sz w:val="20"/>
        <w:szCs w:val="20"/>
      </w:rPr>
      <w:t>Media Contact:</w:t>
    </w:r>
  </w:p>
  <w:p w:rsidRPr="003E1956" w:rsidR="00C002FE" w:rsidP="00B85FB6" w:rsidRDefault="007A2EF4" w14:paraId="084B5CC4" w14:textId="77777777">
    <w:pPr>
      <w:jc w:val="right"/>
      <w:rPr>
        <w:rFonts w:ascii="Myriad Pro" w:hAnsi="Myriad Pro"/>
        <w:sz w:val="20"/>
        <w:szCs w:val="20"/>
      </w:rPr>
    </w:pPr>
    <w:r w:rsidRPr="003E1956">
      <w:rPr>
        <w:rFonts w:ascii="Myriad Pro" w:hAnsi="Myriad Pro"/>
        <w:sz w:val="20"/>
        <w:szCs w:val="20"/>
      </w:rPr>
      <w:t>720-</w:t>
    </w:r>
    <w:r w:rsidR="006868CB">
      <w:rPr>
        <w:rFonts w:ascii="Myriad Pro" w:hAnsi="Myriad Pro"/>
        <w:sz w:val="20"/>
        <w:szCs w:val="20"/>
      </w:rPr>
      <w:t>679-0046</w:t>
    </w:r>
  </w:p>
  <w:p w:rsidRPr="003E1956" w:rsidR="00C002FE" w:rsidP="00B85FB6" w:rsidRDefault="00745580" w14:paraId="186FE9BA" w14:textId="5A43D9FB">
    <w:pPr>
      <w:jc w:val="right"/>
      <w:rPr>
        <w:rFonts w:ascii="Myriad Pro" w:hAnsi="Myriad Pro"/>
        <w:sz w:val="20"/>
        <w:szCs w:val="20"/>
      </w:rPr>
    </w:pPr>
    <w:hyperlink w:history="1" r:id="rId2">
      <w:r w:rsidRPr="00A670AC">
        <w:rPr>
          <w:rStyle w:val="Hyperlink"/>
          <w:rFonts w:ascii="Myriad Pro" w:hAnsi="Myriad Pro"/>
          <w:sz w:val="20"/>
          <w:szCs w:val="20"/>
        </w:rPr>
        <w:t>pr@toastmasters.org</w:t>
      </w:r>
    </w:hyperlink>
    <w:r w:rsidRPr="003E1956" w:rsidR="0023786E">
      <w:rPr>
        <w:rFonts w:ascii="Myriad Pro" w:hAnsi="Myriad Pro"/>
        <w:sz w:val="20"/>
        <w:szCs w:val="20"/>
      </w:rPr>
      <w:t xml:space="preserve"> </w:t>
    </w:r>
  </w:p>
</w:hdr>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rawingGridHorizontalSpacing w:val="120"/>
  <w:drawingGridVerticalSpacing w:val="163"/>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760"/>
    <w:rsid w:val="00010BB3"/>
    <w:rsid w:val="00022B7C"/>
    <w:rsid w:val="00027392"/>
    <w:rsid w:val="000302CF"/>
    <w:rsid w:val="00032490"/>
    <w:rsid w:val="000325DD"/>
    <w:rsid w:val="000463C1"/>
    <w:rsid w:val="00050A7C"/>
    <w:rsid w:val="000574FE"/>
    <w:rsid w:val="0008499E"/>
    <w:rsid w:val="000851AE"/>
    <w:rsid w:val="00093E3E"/>
    <w:rsid w:val="000A14A6"/>
    <w:rsid w:val="000A41D9"/>
    <w:rsid w:val="000A45D2"/>
    <w:rsid w:val="000A4FD9"/>
    <w:rsid w:val="000A5214"/>
    <w:rsid w:val="000B0312"/>
    <w:rsid w:val="000C3C71"/>
    <w:rsid w:val="000C60DF"/>
    <w:rsid w:val="000D0E75"/>
    <w:rsid w:val="000D6669"/>
    <w:rsid w:val="000E2551"/>
    <w:rsid w:val="000E7737"/>
    <w:rsid w:val="000F7210"/>
    <w:rsid w:val="001108FE"/>
    <w:rsid w:val="001220DD"/>
    <w:rsid w:val="00123049"/>
    <w:rsid w:val="00125FB6"/>
    <w:rsid w:val="00134348"/>
    <w:rsid w:val="00147192"/>
    <w:rsid w:val="00151AAF"/>
    <w:rsid w:val="001526E8"/>
    <w:rsid w:val="00152A88"/>
    <w:rsid w:val="0016333E"/>
    <w:rsid w:val="001637AD"/>
    <w:rsid w:val="00166C2F"/>
    <w:rsid w:val="00174D0B"/>
    <w:rsid w:val="001825C4"/>
    <w:rsid w:val="00187177"/>
    <w:rsid w:val="00191471"/>
    <w:rsid w:val="00196641"/>
    <w:rsid w:val="001C75D7"/>
    <w:rsid w:val="001D0B5D"/>
    <w:rsid w:val="001D4F7D"/>
    <w:rsid w:val="001E3795"/>
    <w:rsid w:val="001F3C54"/>
    <w:rsid w:val="001F515E"/>
    <w:rsid w:val="00213951"/>
    <w:rsid w:val="002149E1"/>
    <w:rsid w:val="00220EAC"/>
    <w:rsid w:val="0023768C"/>
    <w:rsid w:val="0023786E"/>
    <w:rsid w:val="00252F09"/>
    <w:rsid w:val="002603DC"/>
    <w:rsid w:val="0026516F"/>
    <w:rsid w:val="002654D2"/>
    <w:rsid w:val="00267E1B"/>
    <w:rsid w:val="00283AC8"/>
    <w:rsid w:val="002843A8"/>
    <w:rsid w:val="0029393E"/>
    <w:rsid w:val="00295813"/>
    <w:rsid w:val="002977D6"/>
    <w:rsid w:val="00297C7D"/>
    <w:rsid w:val="002B492E"/>
    <w:rsid w:val="002C50E9"/>
    <w:rsid w:val="002C60A7"/>
    <w:rsid w:val="002D02F8"/>
    <w:rsid w:val="002E2B20"/>
    <w:rsid w:val="002E37D6"/>
    <w:rsid w:val="002E6619"/>
    <w:rsid w:val="0030464B"/>
    <w:rsid w:val="00313D87"/>
    <w:rsid w:val="00313FB2"/>
    <w:rsid w:val="00314867"/>
    <w:rsid w:val="0031557B"/>
    <w:rsid w:val="003305BF"/>
    <w:rsid w:val="003318E9"/>
    <w:rsid w:val="00337B82"/>
    <w:rsid w:val="003458E0"/>
    <w:rsid w:val="00346B51"/>
    <w:rsid w:val="00372235"/>
    <w:rsid w:val="00373BF2"/>
    <w:rsid w:val="00375AD7"/>
    <w:rsid w:val="00386562"/>
    <w:rsid w:val="0039058C"/>
    <w:rsid w:val="003A679C"/>
    <w:rsid w:val="003A7426"/>
    <w:rsid w:val="003B2F93"/>
    <w:rsid w:val="003C7B01"/>
    <w:rsid w:val="003D086D"/>
    <w:rsid w:val="003D6599"/>
    <w:rsid w:val="003E17F9"/>
    <w:rsid w:val="003E1956"/>
    <w:rsid w:val="003E240D"/>
    <w:rsid w:val="003E7712"/>
    <w:rsid w:val="003F214B"/>
    <w:rsid w:val="003F54BB"/>
    <w:rsid w:val="00400760"/>
    <w:rsid w:val="00400C1A"/>
    <w:rsid w:val="00422AA4"/>
    <w:rsid w:val="00427B47"/>
    <w:rsid w:val="00432B82"/>
    <w:rsid w:val="00436845"/>
    <w:rsid w:val="00442842"/>
    <w:rsid w:val="00444133"/>
    <w:rsid w:val="004462E8"/>
    <w:rsid w:val="004504B0"/>
    <w:rsid w:val="00454314"/>
    <w:rsid w:val="004729D7"/>
    <w:rsid w:val="00474468"/>
    <w:rsid w:val="00476334"/>
    <w:rsid w:val="00482D70"/>
    <w:rsid w:val="00484393"/>
    <w:rsid w:val="0049154B"/>
    <w:rsid w:val="004A1A5A"/>
    <w:rsid w:val="004A2AE3"/>
    <w:rsid w:val="004A2B37"/>
    <w:rsid w:val="004B7395"/>
    <w:rsid w:val="004C59D3"/>
    <w:rsid w:val="004C5E66"/>
    <w:rsid w:val="004E14EB"/>
    <w:rsid w:val="004E15ED"/>
    <w:rsid w:val="004F48A2"/>
    <w:rsid w:val="00507096"/>
    <w:rsid w:val="0051092B"/>
    <w:rsid w:val="0051187A"/>
    <w:rsid w:val="0051312D"/>
    <w:rsid w:val="00515522"/>
    <w:rsid w:val="00520827"/>
    <w:rsid w:val="00523B9D"/>
    <w:rsid w:val="005263CF"/>
    <w:rsid w:val="00526EA8"/>
    <w:rsid w:val="00530C96"/>
    <w:rsid w:val="00545429"/>
    <w:rsid w:val="00557F71"/>
    <w:rsid w:val="005673F0"/>
    <w:rsid w:val="00570C99"/>
    <w:rsid w:val="0057279B"/>
    <w:rsid w:val="005818D3"/>
    <w:rsid w:val="005851C7"/>
    <w:rsid w:val="005868A7"/>
    <w:rsid w:val="00587A8F"/>
    <w:rsid w:val="00590373"/>
    <w:rsid w:val="00590F33"/>
    <w:rsid w:val="00591B2C"/>
    <w:rsid w:val="005949D5"/>
    <w:rsid w:val="00597B2D"/>
    <w:rsid w:val="005C0DB8"/>
    <w:rsid w:val="005C363F"/>
    <w:rsid w:val="005C59CD"/>
    <w:rsid w:val="005D1BD1"/>
    <w:rsid w:val="005D235E"/>
    <w:rsid w:val="005D2721"/>
    <w:rsid w:val="005D48D1"/>
    <w:rsid w:val="005D5868"/>
    <w:rsid w:val="005D5DA3"/>
    <w:rsid w:val="005D6922"/>
    <w:rsid w:val="005D6CBC"/>
    <w:rsid w:val="005E2382"/>
    <w:rsid w:val="005F1445"/>
    <w:rsid w:val="005F5700"/>
    <w:rsid w:val="005F6902"/>
    <w:rsid w:val="005F7BD0"/>
    <w:rsid w:val="006075AC"/>
    <w:rsid w:val="00611BA4"/>
    <w:rsid w:val="00614222"/>
    <w:rsid w:val="00622196"/>
    <w:rsid w:val="006247A5"/>
    <w:rsid w:val="00630410"/>
    <w:rsid w:val="006340C6"/>
    <w:rsid w:val="006350B2"/>
    <w:rsid w:val="00652572"/>
    <w:rsid w:val="00654C24"/>
    <w:rsid w:val="00655436"/>
    <w:rsid w:val="00665B34"/>
    <w:rsid w:val="006849A8"/>
    <w:rsid w:val="00686600"/>
    <w:rsid w:val="006868CB"/>
    <w:rsid w:val="006920CE"/>
    <w:rsid w:val="00693CAD"/>
    <w:rsid w:val="006965F4"/>
    <w:rsid w:val="006B1DA7"/>
    <w:rsid w:val="006C2CD9"/>
    <w:rsid w:val="006D065F"/>
    <w:rsid w:val="006D3B36"/>
    <w:rsid w:val="006D5BC7"/>
    <w:rsid w:val="006D72B7"/>
    <w:rsid w:val="006D7C0C"/>
    <w:rsid w:val="006E277B"/>
    <w:rsid w:val="006E6B5C"/>
    <w:rsid w:val="006E6F42"/>
    <w:rsid w:val="006E6F76"/>
    <w:rsid w:val="0071463C"/>
    <w:rsid w:val="00722A95"/>
    <w:rsid w:val="0072556F"/>
    <w:rsid w:val="00726CC9"/>
    <w:rsid w:val="00727E23"/>
    <w:rsid w:val="00733223"/>
    <w:rsid w:val="007375BF"/>
    <w:rsid w:val="007401FD"/>
    <w:rsid w:val="0074051C"/>
    <w:rsid w:val="00741CB0"/>
    <w:rsid w:val="00742224"/>
    <w:rsid w:val="00743790"/>
    <w:rsid w:val="00745580"/>
    <w:rsid w:val="007477B8"/>
    <w:rsid w:val="00762158"/>
    <w:rsid w:val="007653E4"/>
    <w:rsid w:val="0077163B"/>
    <w:rsid w:val="00782400"/>
    <w:rsid w:val="007840BD"/>
    <w:rsid w:val="007A2EF4"/>
    <w:rsid w:val="007A764C"/>
    <w:rsid w:val="007A7B9B"/>
    <w:rsid w:val="007B6A81"/>
    <w:rsid w:val="007C038C"/>
    <w:rsid w:val="007C3C6F"/>
    <w:rsid w:val="007D163F"/>
    <w:rsid w:val="007D1F97"/>
    <w:rsid w:val="007D3CA8"/>
    <w:rsid w:val="007D79D8"/>
    <w:rsid w:val="007E01D7"/>
    <w:rsid w:val="007E3C0C"/>
    <w:rsid w:val="007F0FE0"/>
    <w:rsid w:val="007F1D40"/>
    <w:rsid w:val="007F72FA"/>
    <w:rsid w:val="007F74ED"/>
    <w:rsid w:val="00800817"/>
    <w:rsid w:val="008046F2"/>
    <w:rsid w:val="008073F5"/>
    <w:rsid w:val="00817A5E"/>
    <w:rsid w:val="00817B86"/>
    <w:rsid w:val="008302A3"/>
    <w:rsid w:val="008333CD"/>
    <w:rsid w:val="00837926"/>
    <w:rsid w:val="008416F5"/>
    <w:rsid w:val="00860286"/>
    <w:rsid w:val="008657BB"/>
    <w:rsid w:val="008720A7"/>
    <w:rsid w:val="00880A59"/>
    <w:rsid w:val="008838C8"/>
    <w:rsid w:val="00886B85"/>
    <w:rsid w:val="00892D77"/>
    <w:rsid w:val="0089531F"/>
    <w:rsid w:val="008A77B0"/>
    <w:rsid w:val="008B0D0A"/>
    <w:rsid w:val="008B296E"/>
    <w:rsid w:val="008B7A33"/>
    <w:rsid w:val="008C3A27"/>
    <w:rsid w:val="008C54A1"/>
    <w:rsid w:val="008E3451"/>
    <w:rsid w:val="008E3BF4"/>
    <w:rsid w:val="008F0B64"/>
    <w:rsid w:val="009008A9"/>
    <w:rsid w:val="009017FF"/>
    <w:rsid w:val="009027FA"/>
    <w:rsid w:val="009039FB"/>
    <w:rsid w:val="00906B0A"/>
    <w:rsid w:val="00906F15"/>
    <w:rsid w:val="00921A2C"/>
    <w:rsid w:val="00921BFC"/>
    <w:rsid w:val="00927601"/>
    <w:rsid w:val="00940DF7"/>
    <w:rsid w:val="00943B29"/>
    <w:rsid w:val="009553B3"/>
    <w:rsid w:val="0096490B"/>
    <w:rsid w:val="0096701B"/>
    <w:rsid w:val="00981845"/>
    <w:rsid w:val="00983035"/>
    <w:rsid w:val="00990807"/>
    <w:rsid w:val="00994D6B"/>
    <w:rsid w:val="009956ED"/>
    <w:rsid w:val="009A5273"/>
    <w:rsid w:val="009A7927"/>
    <w:rsid w:val="009B04C9"/>
    <w:rsid w:val="009B0856"/>
    <w:rsid w:val="009B4317"/>
    <w:rsid w:val="009B43B8"/>
    <w:rsid w:val="009C277F"/>
    <w:rsid w:val="009C40AB"/>
    <w:rsid w:val="009C65EE"/>
    <w:rsid w:val="009C6829"/>
    <w:rsid w:val="009D59F7"/>
    <w:rsid w:val="009D5A0E"/>
    <w:rsid w:val="009E5271"/>
    <w:rsid w:val="009E5F90"/>
    <w:rsid w:val="009E7D4B"/>
    <w:rsid w:val="009F7857"/>
    <w:rsid w:val="00A01478"/>
    <w:rsid w:val="00A05BAF"/>
    <w:rsid w:val="00A06571"/>
    <w:rsid w:val="00A0695A"/>
    <w:rsid w:val="00A07341"/>
    <w:rsid w:val="00A14A93"/>
    <w:rsid w:val="00A21B5D"/>
    <w:rsid w:val="00A232C6"/>
    <w:rsid w:val="00A23F43"/>
    <w:rsid w:val="00A2564C"/>
    <w:rsid w:val="00A2608B"/>
    <w:rsid w:val="00A265E3"/>
    <w:rsid w:val="00A27BD1"/>
    <w:rsid w:val="00A309B5"/>
    <w:rsid w:val="00A41C39"/>
    <w:rsid w:val="00A5190C"/>
    <w:rsid w:val="00A63A78"/>
    <w:rsid w:val="00A651BB"/>
    <w:rsid w:val="00A73BA7"/>
    <w:rsid w:val="00A77DA5"/>
    <w:rsid w:val="00A82178"/>
    <w:rsid w:val="00AA03E4"/>
    <w:rsid w:val="00AA44C1"/>
    <w:rsid w:val="00AB6F79"/>
    <w:rsid w:val="00AB7639"/>
    <w:rsid w:val="00AC365D"/>
    <w:rsid w:val="00AC7C2B"/>
    <w:rsid w:val="00AD2285"/>
    <w:rsid w:val="00AD2E19"/>
    <w:rsid w:val="00AE1047"/>
    <w:rsid w:val="00AF60D5"/>
    <w:rsid w:val="00B05CA6"/>
    <w:rsid w:val="00B06A96"/>
    <w:rsid w:val="00B141E9"/>
    <w:rsid w:val="00B16FFE"/>
    <w:rsid w:val="00B2A2C2"/>
    <w:rsid w:val="00B30677"/>
    <w:rsid w:val="00B32E53"/>
    <w:rsid w:val="00B43051"/>
    <w:rsid w:val="00B43730"/>
    <w:rsid w:val="00B52C97"/>
    <w:rsid w:val="00B56878"/>
    <w:rsid w:val="00B56FBD"/>
    <w:rsid w:val="00B65249"/>
    <w:rsid w:val="00B731FD"/>
    <w:rsid w:val="00B73887"/>
    <w:rsid w:val="00B80EB3"/>
    <w:rsid w:val="00B85FB6"/>
    <w:rsid w:val="00BA412D"/>
    <w:rsid w:val="00BB1C30"/>
    <w:rsid w:val="00BB2F00"/>
    <w:rsid w:val="00BB358D"/>
    <w:rsid w:val="00BB59E2"/>
    <w:rsid w:val="00BB61B4"/>
    <w:rsid w:val="00BB6564"/>
    <w:rsid w:val="00BC062D"/>
    <w:rsid w:val="00BC5595"/>
    <w:rsid w:val="00BD4756"/>
    <w:rsid w:val="00BE7B2F"/>
    <w:rsid w:val="00BF4D5F"/>
    <w:rsid w:val="00BF5E08"/>
    <w:rsid w:val="00BF65D7"/>
    <w:rsid w:val="00C002FE"/>
    <w:rsid w:val="00C218E3"/>
    <w:rsid w:val="00C237FD"/>
    <w:rsid w:val="00C2777D"/>
    <w:rsid w:val="00C32265"/>
    <w:rsid w:val="00C42B73"/>
    <w:rsid w:val="00C43C4F"/>
    <w:rsid w:val="00C44A45"/>
    <w:rsid w:val="00C45A62"/>
    <w:rsid w:val="00C529CD"/>
    <w:rsid w:val="00C5529E"/>
    <w:rsid w:val="00C61432"/>
    <w:rsid w:val="00C72378"/>
    <w:rsid w:val="00C75646"/>
    <w:rsid w:val="00C76E54"/>
    <w:rsid w:val="00C77B87"/>
    <w:rsid w:val="00C77F9B"/>
    <w:rsid w:val="00C80196"/>
    <w:rsid w:val="00C90714"/>
    <w:rsid w:val="00C94065"/>
    <w:rsid w:val="00C946D6"/>
    <w:rsid w:val="00C95A07"/>
    <w:rsid w:val="00CA675E"/>
    <w:rsid w:val="00CA6BF0"/>
    <w:rsid w:val="00CB1654"/>
    <w:rsid w:val="00CB2C76"/>
    <w:rsid w:val="00CC1DAD"/>
    <w:rsid w:val="00CC48FD"/>
    <w:rsid w:val="00CC7C66"/>
    <w:rsid w:val="00CD2595"/>
    <w:rsid w:val="00CD50AA"/>
    <w:rsid w:val="00CE0574"/>
    <w:rsid w:val="00CF6B4D"/>
    <w:rsid w:val="00D03842"/>
    <w:rsid w:val="00D03FB2"/>
    <w:rsid w:val="00D04684"/>
    <w:rsid w:val="00D11E5F"/>
    <w:rsid w:val="00D21659"/>
    <w:rsid w:val="00D22F0F"/>
    <w:rsid w:val="00D23849"/>
    <w:rsid w:val="00D26799"/>
    <w:rsid w:val="00D34C2A"/>
    <w:rsid w:val="00D355FA"/>
    <w:rsid w:val="00D379ED"/>
    <w:rsid w:val="00D5123E"/>
    <w:rsid w:val="00D57412"/>
    <w:rsid w:val="00D6104C"/>
    <w:rsid w:val="00D63563"/>
    <w:rsid w:val="00D720D4"/>
    <w:rsid w:val="00D752EF"/>
    <w:rsid w:val="00D872E6"/>
    <w:rsid w:val="00D93DA4"/>
    <w:rsid w:val="00DA29D5"/>
    <w:rsid w:val="00DB1F8C"/>
    <w:rsid w:val="00DB4258"/>
    <w:rsid w:val="00DB496B"/>
    <w:rsid w:val="00DB686E"/>
    <w:rsid w:val="00DB7A72"/>
    <w:rsid w:val="00DC1BFB"/>
    <w:rsid w:val="00DC76D0"/>
    <w:rsid w:val="00DD35C4"/>
    <w:rsid w:val="00DF1B63"/>
    <w:rsid w:val="00DF45AD"/>
    <w:rsid w:val="00DF5471"/>
    <w:rsid w:val="00E0550B"/>
    <w:rsid w:val="00E26DF6"/>
    <w:rsid w:val="00E32627"/>
    <w:rsid w:val="00E32743"/>
    <w:rsid w:val="00E348D7"/>
    <w:rsid w:val="00E408EB"/>
    <w:rsid w:val="00E435C8"/>
    <w:rsid w:val="00E45E09"/>
    <w:rsid w:val="00E57608"/>
    <w:rsid w:val="00E61122"/>
    <w:rsid w:val="00E6223D"/>
    <w:rsid w:val="00E7132C"/>
    <w:rsid w:val="00E75A82"/>
    <w:rsid w:val="00E82B52"/>
    <w:rsid w:val="00E841C3"/>
    <w:rsid w:val="00E94F93"/>
    <w:rsid w:val="00EB75B2"/>
    <w:rsid w:val="00EC2D08"/>
    <w:rsid w:val="00EC7B86"/>
    <w:rsid w:val="00ED413B"/>
    <w:rsid w:val="00ED498F"/>
    <w:rsid w:val="00ED62BC"/>
    <w:rsid w:val="00ED740A"/>
    <w:rsid w:val="00ED7B42"/>
    <w:rsid w:val="00ED7FC2"/>
    <w:rsid w:val="00F07868"/>
    <w:rsid w:val="00F14E6C"/>
    <w:rsid w:val="00F303CF"/>
    <w:rsid w:val="00F30CF9"/>
    <w:rsid w:val="00F37BCD"/>
    <w:rsid w:val="00F43BA2"/>
    <w:rsid w:val="00F51EC1"/>
    <w:rsid w:val="00F63A66"/>
    <w:rsid w:val="00F63AB6"/>
    <w:rsid w:val="00FA0F57"/>
    <w:rsid w:val="00FA703E"/>
    <w:rsid w:val="00FA7DBE"/>
    <w:rsid w:val="00FC2E30"/>
    <w:rsid w:val="00FD0C99"/>
    <w:rsid w:val="00FD4B82"/>
    <w:rsid w:val="00FD4D4B"/>
    <w:rsid w:val="00FE7333"/>
    <w:rsid w:val="00FE77C4"/>
    <w:rsid w:val="00FF65E8"/>
    <w:rsid w:val="00FF769D"/>
    <w:rsid w:val="03D5C3CB"/>
    <w:rsid w:val="03E6C9D9"/>
    <w:rsid w:val="0920F12C"/>
    <w:rsid w:val="0AC1AF65"/>
    <w:rsid w:val="0DEB0AAA"/>
    <w:rsid w:val="0F8BCF50"/>
    <w:rsid w:val="0F8BCF50"/>
    <w:rsid w:val="10269038"/>
    <w:rsid w:val="123DEB30"/>
    <w:rsid w:val="133F0213"/>
    <w:rsid w:val="1382771B"/>
    <w:rsid w:val="13A70FBF"/>
    <w:rsid w:val="16B3F178"/>
    <w:rsid w:val="17453AE9"/>
    <w:rsid w:val="178705F5"/>
    <w:rsid w:val="1900AF11"/>
    <w:rsid w:val="1A83BE65"/>
    <w:rsid w:val="1A8D69F5"/>
    <w:rsid w:val="1CB1C2E4"/>
    <w:rsid w:val="1CD784C8"/>
    <w:rsid w:val="1E4DF785"/>
    <w:rsid w:val="1E707F76"/>
    <w:rsid w:val="270E6F68"/>
    <w:rsid w:val="29DBB7A9"/>
    <w:rsid w:val="2BF6BB56"/>
    <w:rsid w:val="2C11AA4E"/>
    <w:rsid w:val="30F93E81"/>
    <w:rsid w:val="3410462F"/>
    <w:rsid w:val="37631F3B"/>
    <w:rsid w:val="37963C59"/>
    <w:rsid w:val="3B66A1D7"/>
    <w:rsid w:val="3BA910F6"/>
    <w:rsid w:val="3C593783"/>
    <w:rsid w:val="3CFED725"/>
    <w:rsid w:val="3F456A9A"/>
    <w:rsid w:val="4004A439"/>
    <w:rsid w:val="40127F65"/>
    <w:rsid w:val="42D9D2AB"/>
    <w:rsid w:val="442596CC"/>
    <w:rsid w:val="49884C0F"/>
    <w:rsid w:val="4B1DFC65"/>
    <w:rsid w:val="4CC903C5"/>
    <w:rsid w:val="4E38C996"/>
    <w:rsid w:val="4E7974D6"/>
    <w:rsid w:val="4F032F2A"/>
    <w:rsid w:val="4FD9B48D"/>
    <w:rsid w:val="5155BBDB"/>
    <w:rsid w:val="54735722"/>
    <w:rsid w:val="56572202"/>
    <w:rsid w:val="5696C033"/>
    <w:rsid w:val="56B19837"/>
    <w:rsid w:val="575F2325"/>
    <w:rsid w:val="5AF1FF33"/>
    <w:rsid w:val="5CA69E28"/>
    <w:rsid w:val="5DC3ABF0"/>
    <w:rsid w:val="5EE58500"/>
    <w:rsid w:val="5EED98C7"/>
    <w:rsid w:val="5F72ADA7"/>
    <w:rsid w:val="604EC5E8"/>
    <w:rsid w:val="60A599AD"/>
    <w:rsid w:val="640B1A9C"/>
    <w:rsid w:val="65789E57"/>
    <w:rsid w:val="68C33F93"/>
    <w:rsid w:val="6A041088"/>
    <w:rsid w:val="6CFDB807"/>
    <w:rsid w:val="6EEA76A3"/>
    <w:rsid w:val="6FA7AE97"/>
    <w:rsid w:val="70AEC352"/>
    <w:rsid w:val="70FD042D"/>
    <w:rsid w:val="73031007"/>
    <w:rsid w:val="7A487D5B"/>
    <w:rsid w:val="7EFD29E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297DE2"/>
  <w15:chartTrackingRefBased/>
  <w15:docId w15:val="{8FEBC374-00CA-438D-8651-5801FA5C2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Pr>
      <w:sz w:val="24"/>
      <w:szCs w:val="24"/>
      <w:lang w:eastAsia="en-US"/>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rPr>
      <w:color w:val="0000FF"/>
      <w:u w:val="single"/>
    </w:rPr>
  </w:style>
  <w:style w:type="paragraph" w:styleId="BalloonText">
    <w:name w:val="Balloon Text"/>
    <w:basedOn w:val="Normal"/>
    <w:semiHidden/>
    <w:rPr>
      <w:rFonts w:ascii="Tahoma" w:hAnsi="Tahoma" w:cs="Tahoma"/>
      <w:sz w:val="16"/>
      <w:szCs w:val="16"/>
    </w:rPr>
  </w:style>
  <w:style w:type="paragraph" w:styleId="DocumentMap">
    <w:name w:val="Document Map"/>
    <w:basedOn w:val="Normal"/>
    <w:semiHidden/>
    <w:rsid w:val="00733223"/>
    <w:pPr>
      <w:shd w:val="clear" w:color="auto" w:fill="000080"/>
    </w:pPr>
    <w:rPr>
      <w:rFonts w:ascii="Tahoma" w:hAnsi="Tahoma" w:cs="Tahoma"/>
      <w:sz w:val="20"/>
      <w:szCs w:val="20"/>
    </w:rPr>
  </w:style>
  <w:style w:type="paragraph" w:styleId="NormalWeb">
    <w:name w:val="Normal (Web)"/>
    <w:basedOn w:val="Normal"/>
    <w:rsid w:val="004A2B37"/>
    <w:pPr>
      <w:spacing w:before="100" w:beforeAutospacing="1" w:after="100" w:afterAutospacing="1"/>
    </w:pPr>
  </w:style>
  <w:style w:type="character" w:styleId="Strong">
    <w:name w:val="Strong"/>
    <w:qFormat/>
    <w:rsid w:val="004A2B37"/>
    <w:rPr>
      <w:b/>
      <w:bCs/>
    </w:rPr>
  </w:style>
  <w:style w:type="paragraph" w:styleId="Header">
    <w:name w:val="header"/>
    <w:basedOn w:val="Normal"/>
    <w:rsid w:val="00CF6B4D"/>
    <w:pPr>
      <w:tabs>
        <w:tab w:val="center" w:pos="4320"/>
        <w:tab w:val="right" w:pos="8640"/>
      </w:tabs>
    </w:pPr>
  </w:style>
  <w:style w:type="paragraph" w:styleId="Footer">
    <w:name w:val="footer"/>
    <w:basedOn w:val="Normal"/>
    <w:rsid w:val="00CF6B4D"/>
    <w:pPr>
      <w:tabs>
        <w:tab w:val="center" w:pos="4320"/>
        <w:tab w:val="right" w:pos="8640"/>
      </w:tabs>
    </w:pPr>
  </w:style>
  <w:style w:type="paragraph" w:styleId="Default" w:customStyle="1">
    <w:name w:val="Default"/>
    <w:rsid w:val="00D57412"/>
    <w:pPr>
      <w:widowControl w:val="0"/>
      <w:autoSpaceDE w:val="0"/>
      <w:autoSpaceDN w:val="0"/>
      <w:adjustRightInd w:val="0"/>
    </w:pPr>
    <w:rPr>
      <w:rFonts w:ascii="QCXZV T+ Myriad Pro" w:hAnsi="QCXZV T+ Myriad Pro" w:cs="QCXZV T+ Myriad Pro"/>
      <w:color w:val="000000"/>
      <w:sz w:val="24"/>
      <w:szCs w:val="24"/>
      <w:lang w:eastAsia="en-US"/>
    </w:rPr>
  </w:style>
  <w:style w:type="character" w:styleId="CommentReference">
    <w:name w:val="annotation reference"/>
    <w:semiHidden/>
    <w:rsid w:val="004A2AE3"/>
    <w:rPr>
      <w:sz w:val="16"/>
      <w:szCs w:val="16"/>
    </w:rPr>
  </w:style>
  <w:style w:type="paragraph" w:styleId="CommentText">
    <w:name w:val="annotation text"/>
    <w:basedOn w:val="Normal"/>
    <w:link w:val="CommentTextChar"/>
    <w:semiHidden/>
    <w:rsid w:val="004A2AE3"/>
    <w:rPr>
      <w:sz w:val="20"/>
      <w:szCs w:val="20"/>
    </w:rPr>
  </w:style>
  <w:style w:type="paragraph" w:styleId="NoSpacing">
    <w:name w:val="No Spacing"/>
    <w:uiPriority w:val="1"/>
    <w:qFormat/>
    <w:rsid w:val="00817B86"/>
    <w:rPr>
      <w:rFonts w:ascii="Calibri" w:hAnsi="Calibri" w:eastAsia="Calibri"/>
      <w:sz w:val="22"/>
      <w:szCs w:val="22"/>
      <w:lang w:eastAsia="en-US"/>
    </w:rPr>
  </w:style>
  <w:style w:type="character" w:styleId="FollowedHyperlink">
    <w:name w:val="FollowedHyperlink"/>
    <w:rsid w:val="006D065F"/>
    <w:rPr>
      <w:color w:val="954F72"/>
      <w:u w:val="single"/>
    </w:rPr>
  </w:style>
  <w:style w:type="paragraph" w:styleId="CommentSubject">
    <w:name w:val="annotation subject"/>
    <w:basedOn w:val="CommentText"/>
    <w:next w:val="CommentText"/>
    <w:link w:val="CommentSubjectChar"/>
    <w:rsid w:val="000463C1"/>
    <w:rPr>
      <w:b/>
      <w:bCs/>
    </w:rPr>
  </w:style>
  <w:style w:type="character" w:styleId="CommentTextChar" w:customStyle="1">
    <w:name w:val="Comment Text Char"/>
    <w:basedOn w:val="DefaultParagraphFont"/>
    <w:link w:val="CommentText"/>
    <w:semiHidden/>
    <w:rsid w:val="000463C1"/>
  </w:style>
  <w:style w:type="character" w:styleId="CommentSubjectChar" w:customStyle="1">
    <w:name w:val="Comment Subject Char"/>
    <w:link w:val="CommentSubject"/>
    <w:rsid w:val="000463C1"/>
    <w:rPr>
      <w:b/>
      <w:bCs/>
    </w:rPr>
  </w:style>
  <w:style w:type="character" w:styleId="UnresolvedMention">
    <w:name w:val="Unresolved Mention"/>
    <w:basedOn w:val="DefaultParagraphFont"/>
    <w:uiPriority w:val="99"/>
    <w:semiHidden/>
    <w:unhideWhenUsed/>
    <w:rsid w:val="007455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4672222">
      <w:bodyDiv w:val="1"/>
      <w:marLeft w:val="0"/>
      <w:marRight w:val="0"/>
      <w:marTop w:val="0"/>
      <w:marBottom w:val="0"/>
      <w:divBdr>
        <w:top w:val="none" w:sz="0" w:space="0" w:color="auto"/>
        <w:left w:val="none" w:sz="0" w:space="0" w:color="auto"/>
        <w:bottom w:val="none" w:sz="0" w:space="0" w:color="auto"/>
        <w:right w:val="none" w:sz="0" w:space="0" w:color="auto"/>
      </w:divBdr>
      <w:divsChild>
        <w:div w:id="487675213">
          <w:marLeft w:val="0"/>
          <w:marRight w:val="0"/>
          <w:marTop w:val="0"/>
          <w:marBottom w:val="0"/>
          <w:divBdr>
            <w:top w:val="none" w:sz="0" w:space="0" w:color="auto"/>
            <w:left w:val="none" w:sz="0" w:space="0" w:color="auto"/>
            <w:bottom w:val="none" w:sz="0" w:space="0" w:color="auto"/>
            <w:right w:val="none" w:sz="0" w:space="0" w:color="auto"/>
          </w:divBdr>
        </w:div>
        <w:div w:id="847208001">
          <w:marLeft w:val="0"/>
          <w:marRight w:val="0"/>
          <w:marTop w:val="0"/>
          <w:marBottom w:val="0"/>
          <w:divBdr>
            <w:top w:val="none" w:sz="0" w:space="0" w:color="auto"/>
            <w:left w:val="none" w:sz="0" w:space="0" w:color="auto"/>
            <w:bottom w:val="none" w:sz="0" w:space="0" w:color="auto"/>
            <w:right w:val="none" w:sz="0" w:space="0" w:color="auto"/>
          </w:divBdr>
        </w:div>
        <w:div w:id="2140998715">
          <w:marLeft w:val="0"/>
          <w:marRight w:val="0"/>
          <w:marTop w:val="0"/>
          <w:marBottom w:val="0"/>
          <w:divBdr>
            <w:top w:val="none" w:sz="0" w:space="0" w:color="auto"/>
            <w:left w:val="none" w:sz="0" w:space="0" w:color="auto"/>
            <w:bottom w:val="none" w:sz="0" w:space="0" w:color="auto"/>
            <w:right w:val="none" w:sz="0" w:space="0" w:color="auto"/>
          </w:divBdr>
        </w:div>
      </w:divsChild>
    </w:div>
    <w:div w:id="581375972">
      <w:bodyDiv w:val="1"/>
      <w:marLeft w:val="0"/>
      <w:marRight w:val="0"/>
      <w:marTop w:val="0"/>
      <w:marBottom w:val="0"/>
      <w:divBdr>
        <w:top w:val="none" w:sz="0" w:space="0" w:color="auto"/>
        <w:left w:val="none" w:sz="0" w:space="0" w:color="auto"/>
        <w:bottom w:val="none" w:sz="0" w:space="0" w:color="auto"/>
        <w:right w:val="none" w:sz="0" w:space="0" w:color="auto"/>
      </w:divBdr>
      <w:divsChild>
        <w:div w:id="83890265">
          <w:marLeft w:val="0"/>
          <w:marRight w:val="0"/>
          <w:marTop w:val="0"/>
          <w:marBottom w:val="0"/>
          <w:divBdr>
            <w:top w:val="none" w:sz="0" w:space="0" w:color="auto"/>
            <w:left w:val="none" w:sz="0" w:space="0" w:color="auto"/>
            <w:bottom w:val="none" w:sz="0" w:space="0" w:color="auto"/>
            <w:right w:val="none" w:sz="0" w:space="0" w:color="auto"/>
          </w:divBdr>
        </w:div>
        <w:div w:id="781192230">
          <w:marLeft w:val="0"/>
          <w:marRight w:val="0"/>
          <w:marTop w:val="0"/>
          <w:marBottom w:val="0"/>
          <w:divBdr>
            <w:top w:val="none" w:sz="0" w:space="0" w:color="auto"/>
            <w:left w:val="none" w:sz="0" w:space="0" w:color="auto"/>
            <w:bottom w:val="none" w:sz="0" w:space="0" w:color="auto"/>
            <w:right w:val="none" w:sz="0" w:space="0" w:color="auto"/>
          </w:divBdr>
        </w:div>
        <w:div w:id="1544126259">
          <w:marLeft w:val="0"/>
          <w:marRight w:val="0"/>
          <w:marTop w:val="0"/>
          <w:marBottom w:val="0"/>
          <w:divBdr>
            <w:top w:val="none" w:sz="0" w:space="0" w:color="auto"/>
            <w:left w:val="none" w:sz="0" w:space="0" w:color="auto"/>
            <w:bottom w:val="none" w:sz="0" w:space="0" w:color="auto"/>
            <w:right w:val="none" w:sz="0" w:space="0" w:color="auto"/>
          </w:divBdr>
        </w:div>
      </w:divsChild>
    </w:div>
    <w:div w:id="583338388">
      <w:bodyDiv w:val="1"/>
      <w:marLeft w:val="0"/>
      <w:marRight w:val="0"/>
      <w:marTop w:val="0"/>
      <w:marBottom w:val="0"/>
      <w:divBdr>
        <w:top w:val="none" w:sz="0" w:space="0" w:color="auto"/>
        <w:left w:val="none" w:sz="0" w:space="0" w:color="auto"/>
        <w:bottom w:val="none" w:sz="0" w:space="0" w:color="auto"/>
        <w:right w:val="none" w:sz="0" w:space="0" w:color="auto"/>
      </w:divBdr>
      <w:divsChild>
        <w:div w:id="790903790">
          <w:marLeft w:val="0"/>
          <w:marRight w:val="0"/>
          <w:marTop w:val="0"/>
          <w:marBottom w:val="0"/>
          <w:divBdr>
            <w:top w:val="none" w:sz="0" w:space="0" w:color="auto"/>
            <w:left w:val="none" w:sz="0" w:space="0" w:color="auto"/>
            <w:bottom w:val="none" w:sz="0" w:space="0" w:color="auto"/>
            <w:right w:val="none" w:sz="0" w:space="0" w:color="auto"/>
          </w:divBdr>
        </w:div>
        <w:div w:id="800811141">
          <w:marLeft w:val="0"/>
          <w:marRight w:val="0"/>
          <w:marTop w:val="0"/>
          <w:marBottom w:val="0"/>
          <w:divBdr>
            <w:top w:val="none" w:sz="0" w:space="0" w:color="auto"/>
            <w:left w:val="none" w:sz="0" w:space="0" w:color="auto"/>
            <w:bottom w:val="none" w:sz="0" w:space="0" w:color="auto"/>
            <w:right w:val="none" w:sz="0" w:space="0" w:color="auto"/>
          </w:divBdr>
        </w:div>
        <w:div w:id="1671449271">
          <w:marLeft w:val="0"/>
          <w:marRight w:val="0"/>
          <w:marTop w:val="0"/>
          <w:marBottom w:val="0"/>
          <w:divBdr>
            <w:top w:val="none" w:sz="0" w:space="0" w:color="auto"/>
            <w:left w:val="none" w:sz="0" w:space="0" w:color="auto"/>
            <w:bottom w:val="none" w:sz="0" w:space="0" w:color="auto"/>
            <w:right w:val="none" w:sz="0" w:space="0" w:color="auto"/>
          </w:divBdr>
        </w:div>
        <w:div w:id="1688170208">
          <w:marLeft w:val="0"/>
          <w:marRight w:val="0"/>
          <w:marTop w:val="0"/>
          <w:marBottom w:val="0"/>
          <w:divBdr>
            <w:top w:val="none" w:sz="0" w:space="0" w:color="auto"/>
            <w:left w:val="none" w:sz="0" w:space="0" w:color="auto"/>
            <w:bottom w:val="none" w:sz="0" w:space="0" w:color="auto"/>
            <w:right w:val="none" w:sz="0" w:space="0" w:color="auto"/>
          </w:divBdr>
        </w:div>
      </w:divsChild>
    </w:div>
    <w:div w:id="1197692545">
      <w:bodyDiv w:val="1"/>
      <w:marLeft w:val="0"/>
      <w:marRight w:val="0"/>
      <w:marTop w:val="0"/>
      <w:marBottom w:val="0"/>
      <w:divBdr>
        <w:top w:val="none" w:sz="0" w:space="0" w:color="auto"/>
        <w:left w:val="none" w:sz="0" w:space="0" w:color="auto"/>
        <w:bottom w:val="none" w:sz="0" w:space="0" w:color="auto"/>
        <w:right w:val="none" w:sz="0" w:space="0" w:color="auto"/>
      </w:divBdr>
      <w:divsChild>
        <w:div w:id="10618820">
          <w:marLeft w:val="0"/>
          <w:marRight w:val="0"/>
          <w:marTop w:val="0"/>
          <w:marBottom w:val="0"/>
          <w:divBdr>
            <w:top w:val="none" w:sz="0" w:space="0" w:color="auto"/>
            <w:left w:val="none" w:sz="0" w:space="0" w:color="auto"/>
            <w:bottom w:val="none" w:sz="0" w:space="0" w:color="auto"/>
            <w:right w:val="none" w:sz="0" w:space="0" w:color="auto"/>
          </w:divBdr>
        </w:div>
        <w:div w:id="1800107014">
          <w:marLeft w:val="0"/>
          <w:marRight w:val="0"/>
          <w:marTop w:val="0"/>
          <w:marBottom w:val="0"/>
          <w:divBdr>
            <w:top w:val="none" w:sz="0" w:space="0" w:color="auto"/>
            <w:left w:val="none" w:sz="0" w:space="0" w:color="auto"/>
            <w:bottom w:val="none" w:sz="0" w:space="0" w:color="auto"/>
            <w:right w:val="none" w:sz="0" w:space="0" w:color="auto"/>
          </w:divBdr>
        </w:div>
      </w:divsChild>
    </w:div>
    <w:div w:id="1305621290">
      <w:bodyDiv w:val="1"/>
      <w:marLeft w:val="0"/>
      <w:marRight w:val="0"/>
      <w:marTop w:val="0"/>
      <w:marBottom w:val="0"/>
      <w:divBdr>
        <w:top w:val="none" w:sz="0" w:space="0" w:color="auto"/>
        <w:left w:val="none" w:sz="0" w:space="0" w:color="auto"/>
        <w:bottom w:val="none" w:sz="0" w:space="0" w:color="auto"/>
        <w:right w:val="none" w:sz="0" w:space="0" w:color="auto"/>
      </w:divBdr>
      <w:divsChild>
        <w:div w:id="358895737">
          <w:marLeft w:val="0"/>
          <w:marRight w:val="0"/>
          <w:marTop w:val="0"/>
          <w:marBottom w:val="0"/>
          <w:divBdr>
            <w:top w:val="none" w:sz="0" w:space="0" w:color="auto"/>
            <w:left w:val="none" w:sz="0" w:space="0" w:color="auto"/>
            <w:bottom w:val="none" w:sz="0" w:space="0" w:color="auto"/>
            <w:right w:val="none" w:sz="0" w:space="0" w:color="auto"/>
          </w:divBdr>
        </w:div>
        <w:div w:id="580061239">
          <w:marLeft w:val="0"/>
          <w:marRight w:val="0"/>
          <w:marTop w:val="0"/>
          <w:marBottom w:val="0"/>
          <w:divBdr>
            <w:top w:val="none" w:sz="0" w:space="0" w:color="auto"/>
            <w:left w:val="none" w:sz="0" w:space="0" w:color="auto"/>
            <w:bottom w:val="none" w:sz="0" w:space="0" w:color="auto"/>
            <w:right w:val="none" w:sz="0" w:space="0" w:color="auto"/>
          </w:divBdr>
        </w:div>
        <w:div w:id="719549738">
          <w:marLeft w:val="0"/>
          <w:marRight w:val="0"/>
          <w:marTop w:val="0"/>
          <w:marBottom w:val="0"/>
          <w:divBdr>
            <w:top w:val="none" w:sz="0" w:space="0" w:color="auto"/>
            <w:left w:val="none" w:sz="0" w:space="0" w:color="auto"/>
            <w:bottom w:val="none" w:sz="0" w:space="0" w:color="auto"/>
            <w:right w:val="none" w:sz="0" w:space="0" w:color="auto"/>
          </w:divBdr>
        </w:div>
        <w:div w:id="1988170463">
          <w:marLeft w:val="0"/>
          <w:marRight w:val="0"/>
          <w:marTop w:val="0"/>
          <w:marBottom w:val="0"/>
          <w:divBdr>
            <w:top w:val="none" w:sz="0" w:space="0" w:color="auto"/>
            <w:left w:val="none" w:sz="0" w:space="0" w:color="auto"/>
            <w:bottom w:val="none" w:sz="0" w:space="0" w:color="auto"/>
            <w:right w:val="none" w:sz="0" w:space="0" w:color="auto"/>
          </w:divBdr>
        </w:div>
      </w:divsChild>
    </w:div>
    <w:div w:id="2068675416">
      <w:bodyDiv w:val="1"/>
      <w:marLeft w:val="0"/>
      <w:marRight w:val="0"/>
      <w:marTop w:val="0"/>
      <w:marBottom w:val="0"/>
      <w:divBdr>
        <w:top w:val="none" w:sz="0" w:space="0" w:color="auto"/>
        <w:left w:val="none" w:sz="0" w:space="0" w:color="auto"/>
        <w:bottom w:val="none" w:sz="0" w:space="0" w:color="auto"/>
        <w:right w:val="none" w:sz="0" w:space="0" w:color="auto"/>
      </w:divBdr>
      <w:divsChild>
        <w:div w:id="935477891">
          <w:marLeft w:val="0"/>
          <w:marRight w:val="0"/>
          <w:marTop w:val="0"/>
          <w:marBottom w:val="0"/>
          <w:divBdr>
            <w:top w:val="none" w:sz="0" w:space="0" w:color="auto"/>
            <w:left w:val="none" w:sz="0" w:space="0" w:color="auto"/>
            <w:bottom w:val="none" w:sz="0" w:space="0" w:color="auto"/>
            <w:right w:val="none" w:sz="0" w:space="0" w:color="auto"/>
          </w:divBdr>
        </w:div>
        <w:div w:id="1091509216">
          <w:marLeft w:val="0"/>
          <w:marRight w:val="0"/>
          <w:marTop w:val="0"/>
          <w:marBottom w:val="0"/>
          <w:divBdr>
            <w:top w:val="none" w:sz="0" w:space="0" w:color="auto"/>
            <w:left w:val="none" w:sz="0" w:space="0" w:color="auto"/>
            <w:bottom w:val="none" w:sz="0" w:space="0" w:color="auto"/>
            <w:right w:val="none" w:sz="0" w:space="0" w:color="auto"/>
          </w:divBdr>
        </w:div>
        <w:div w:id="1168251922">
          <w:marLeft w:val="0"/>
          <w:marRight w:val="0"/>
          <w:marTop w:val="0"/>
          <w:marBottom w:val="0"/>
          <w:divBdr>
            <w:top w:val="none" w:sz="0" w:space="0" w:color="auto"/>
            <w:left w:val="none" w:sz="0" w:space="0" w:color="auto"/>
            <w:bottom w:val="none" w:sz="0" w:space="0" w:color="auto"/>
            <w:right w:val="none" w:sz="0" w:space="0" w:color="auto"/>
          </w:divBdr>
        </w:div>
        <w:div w:id="18011418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customXml" Target="../customXml/item3.xml" Id="rId3" /><Relationship Type="http://schemas.openxmlformats.org/officeDocument/2006/relationships/footnotes" Target="footnotes.xml" Id="rId7" /><Relationship Type="http://schemas.openxmlformats.org/officeDocument/2006/relationships/theme" Target="theme/theme1.xml" Id="rId17" /><Relationship Type="http://schemas.openxmlformats.org/officeDocument/2006/relationships/customXml" Target="../customXml/item2.xml" Id="rId2" /><Relationship Type="http://schemas.microsoft.com/office/2011/relationships/people" Target="people.xml" Id="rId16" /><Relationship Type="http://schemas.openxmlformats.org/officeDocument/2006/relationships/customXml" Target="../customXml/item1.xml" Id="rId1" /><Relationship Type="http://schemas.openxmlformats.org/officeDocument/2006/relationships/webSettings" Target="webSettings.xml" Id="rId6" /><Relationship Type="http://schemas.microsoft.com/office/2016/09/relationships/commentsIds" Target="commentsIds.xml" Id="rId11" /><Relationship Type="http://schemas.openxmlformats.org/officeDocument/2006/relationships/settings" Target="settings.xml" Id="rId5" /><Relationship Type="http://schemas.openxmlformats.org/officeDocument/2006/relationships/fontTable" Target="fontTable.xml" Id="rId15" /><Relationship Type="http://schemas.microsoft.com/office/2011/relationships/commentsExtended" Target="commentsExtended.xml" Id="rId10" /><Relationship Type="http://schemas.openxmlformats.org/officeDocument/2006/relationships/styles" Target="styles.xml" Id="rId4" /><Relationship Type="http://schemas.openxmlformats.org/officeDocument/2006/relationships/header" Target="header1.xml" Id="rId14" /><Relationship Type="http://schemas.openxmlformats.org/officeDocument/2006/relationships/hyperlink" Target="http://www.toastmasters.org" TargetMode="External" Id="R15576f6c30b44ac6" /></Relationships>
</file>

<file path=word/_rels/header1.xml.rels><?xml version="1.0" encoding="UTF-8" standalone="yes"?>
<Relationships xmlns="http://schemas.openxmlformats.org/package/2006/relationships"><Relationship Id="rId2" Type="http://schemas.openxmlformats.org/officeDocument/2006/relationships/hyperlink" Target="mailto:pr@toastmasters.org" TargetMode="External"/><Relationship Id="rId1" Type="http://schemas.openxmlformats.org/officeDocument/2006/relationships/image" Target="media/image1.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04BC041236B594380F24B1FA17C67A5" ma:contentTypeVersion="21" ma:contentTypeDescription="Create a new document." ma:contentTypeScope="" ma:versionID="f7450ec8e084054dc20384ee2cc34b21">
  <xsd:schema xmlns:xsd="http://www.w3.org/2001/XMLSchema" xmlns:xs="http://www.w3.org/2001/XMLSchema" xmlns:p="http://schemas.microsoft.com/office/2006/metadata/properties" xmlns:ns1="http://schemas.microsoft.com/sharepoint/v3" xmlns:ns2="51bbc496-f97a-4dd4-8ed6-68ce3ed3848e" xmlns:ns3="8acc9e92-b8bc-4160-a611-d59a529cdaca" targetNamespace="http://schemas.microsoft.com/office/2006/metadata/properties" ma:root="true" ma:fieldsID="4d7417462ab5ce3a72abd89b1eabf781" ns1:_="" ns2:_="" ns3:_="">
    <xsd:import namespace="http://schemas.microsoft.com/sharepoint/v3"/>
    <xsd:import namespace="51bbc496-f97a-4dd4-8ed6-68ce3ed3848e"/>
    <xsd:import namespace="8acc9e92-b8bc-4160-a611-d59a529cdac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1bbc496-f97a-4dd4-8ed6-68ce3ed384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23c1ae6-fb4c-46f0-9f45-decf50a5309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acc9e92-b8bc-4160-a611-d59a529cdac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ae1cac4-9003-4bad-b746-1ab6a03b4147}" ma:internalName="TaxCatchAll" ma:showField="CatchAllData" ma:web="8acc9e92-b8bc-4160-a611-d59a529cdac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1bbc496-f97a-4dd4-8ed6-68ce3ed3848e">
      <Terms xmlns="http://schemas.microsoft.com/office/infopath/2007/PartnerControls"/>
    </lcf76f155ced4ddcb4097134ff3c332f>
    <TaxCatchAll xmlns="8acc9e92-b8bc-4160-a611-d59a529cdaca" xsi:nil="true"/>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890D8C70-F17C-49CC-AF7D-57F328E2619D}">
  <ds:schemaRefs>
    <ds:schemaRef ds:uri="http://schemas.microsoft.com/sharepoint/v3/contenttype/forms"/>
  </ds:schemaRefs>
</ds:datastoreItem>
</file>

<file path=customXml/itemProps2.xml><?xml version="1.0" encoding="utf-8"?>
<ds:datastoreItem xmlns:ds="http://schemas.openxmlformats.org/officeDocument/2006/customXml" ds:itemID="{66C1BD48-44D4-43D2-9F53-498896F78630}"/>
</file>

<file path=customXml/itemProps3.xml><?xml version="1.0" encoding="utf-8"?>
<ds:datastoreItem xmlns:ds="http://schemas.openxmlformats.org/officeDocument/2006/customXml" ds:itemID="{AE3304A7-2A2C-454F-910C-9870445148CA}">
  <ds:schemaRefs>
    <ds:schemaRef ds:uri="http://schemas.microsoft.com/office/2006/metadata/properties"/>
    <ds:schemaRef ds:uri="http://schemas.microsoft.com/office/infopath/2007/PartnerControls"/>
    <ds:schemaRef ds:uri="5cf76712-a068-4b30-90a4-91868e0ff842"/>
    <ds:schemaRef ds:uri="58b4b267-c04b-4b54-95ef-7c2295e60f7b"/>
  </ds:schemaRefs>
</ds:datastoreItem>
</file>

<file path=docMetadata/LabelInfo.xml><?xml version="1.0" encoding="utf-8"?>
<clbl:labelList xmlns:clbl="http://schemas.microsoft.com/office/2020/mipLabelMetadata">
  <clbl:label id="{aaabebbc-32e8-4c57-b28e-216d48780fca}" enabled="0" method="" siteId="{aaabebbc-32e8-4c57-b28e-216d48780fca}"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Toastmasters International</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Elizabeth Wilson, DTM</dc:title>
  <dc:subject/>
  <dc:creator>axcent</dc:creator>
  <cp:keywords/>
  <cp:lastModifiedBy>Kristin Peterson</cp:lastModifiedBy>
  <cp:revision>9</cp:revision>
  <cp:lastPrinted>2015-08-03T21:35:00Z</cp:lastPrinted>
  <dcterms:created xsi:type="dcterms:W3CDTF">2026-06-24T17:30:00Z</dcterms:created>
  <dcterms:modified xsi:type="dcterms:W3CDTF">2026-07-24T14:36:51Z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CatchAll">
    <vt:lpwstr/>
  </property>
  <property fmtid="{D5CDD505-2E9C-101B-9397-08002B2CF9AE}" pid="3" name="lcf76f155ced4ddcb4097134ff3c332f">
    <vt:lpwstr/>
  </property>
  <property fmtid="{D5CDD505-2E9C-101B-9397-08002B2CF9AE}" pid="4" name="MediaServiceImageTags">
    <vt:lpwstr/>
  </property>
  <property fmtid="{D5CDD505-2E9C-101B-9397-08002B2CF9AE}" pid="5" name="ContentTypeId">
    <vt:lpwstr>0x010100104BC041236B594380F24B1FA17C67A5</vt:lpwstr>
  </property>
  <property fmtid="{D5CDD505-2E9C-101B-9397-08002B2CF9AE}" pid="6" name="GrammarlyDocumentId">
    <vt:lpwstr>7a141ccf-8dfb-4c41-8799-2e899d96b136</vt:lpwstr>
  </property>
</Properties>
</file>